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pPr>
        <w:pStyle w:val="Corpsdetexte"/>
        <w:tabs>
          <w:tab w:val="left" w:pos="4392"/>
        </w:tabs>
        <w:kinsoku w:val="false"/>
        <w:overflowPunct w:val="false"/>
        <w:spacing/>
        <w:ind w:left="1"/>
        <w:rPr>
          <w:rFonts w:ascii="Arial" w:hAnsi="Arial" w:cs="Arial"/>
          <w:sz w:val="28"/>
          <w:szCs w:val="28"/>
        </w:rPr>
      </w:pPr>
      <w:bookmarkStart w:id="2" w:name="_Toc90300351"/>
      <w:r>
        <w:rPr>
          <w:rFonts w:ascii="Arial" w:hAnsi="Arial" w:cs="Arial"/>
          <w:sz w:val="28"/>
          <w:szCs w:val="28"/>
        </w:rPr>
        <w:t xml:space="preserve">Formulaire de demande </w:t>
      </w:r>
      <w:r>
        <w:rPr>
          <w:rFonts w:ascii="Arial" w:hAnsi="Arial" w:cs="Arial"/>
          <w:sz w:val="28"/>
          <w:szCs w:val="28"/>
        </w:rPr>
        <w:t xml:space="preserve">d’équivalences</w:t>
      </w:r>
      <w:r>
        <w:rPr>
          <w:rFonts w:ascii="Arial" w:hAnsi="Arial" w:cs="Arial"/>
          <w:sz w:val="28"/>
          <w:szCs w:val="28"/>
        </w:rPr>
        <w:t xml:space="preserve"> </w:t>
      </w:r>
      <w:r>
        <w:rPr>
          <w:rFonts w:ascii="Arial" w:hAnsi="Arial" w:cs="Arial"/>
          <w:sz w:val="28"/>
          <w:szCs w:val="28"/>
        </w:rPr>
        <w:t xml:space="preserve">- Formation</w:t>
      </w:r>
      <w:r>
        <w:rPr>
          <w:rFonts w:ascii="Arial" w:hAnsi="Arial" w:cs="Arial"/>
          <w:sz w:val="28"/>
          <w:szCs w:val="28"/>
        </w:rPr>
        <w:t xml:space="preserve"> secondaire</w:t>
      </w:r>
    </w:p>
    <w:p>
      <w:pPr>
        <w:pStyle w:val="TM1"/>
        <w:tabs>
          <w:tab w:val="right" w:pos="9055"/>
        </w:tabs>
        <w:spacing/>
        <w:rPr>
          <w:bCs w:val="0"/>
        </w:rPr>
      </w:pPr>
    </w:p>
    <w:p>
      <w:pPr>
        <w:spacing w:after="19" w:line="259" w:lineRule="auto"/>
        <w:ind w:left="-4"/>
        <w:rPr>
          <w:sz w:val="24"/>
          <w:szCs w:val="24"/>
        </w:rPr>
      </w:pPr>
      <w:r>
        <w:rPr>
          <w:rFonts w:eastAsia="Arial"/>
          <w:b/>
          <w:sz w:val="24"/>
          <w:szCs w:val="24"/>
        </w:rPr>
        <w:t xml:space="preserve">Informations générales </w:t>
      </w:r>
    </w:p>
    <w:p>
      <w:pPr>
        <w:spacing/>
        <w:ind w:left="18"/>
        <w:rPr/>
      </w:pPr>
      <w:r>
        <w:rPr/>
        <w:t xml:space="preserve">Le présent formulaire est destiné aux étudiant·e·s qui souhaitent faire reconnaître, dans le cadre de la </w:t>
      </w:r>
      <w:r>
        <w:rPr>
          <w:b/>
        </w:rPr>
        <w:t xml:space="preserve">formation secondaire</w:t>
      </w:r>
      <w:r>
        <w:rPr/>
        <w:t xml:space="preserve"> à la HEP-BEJUNE, des crédits ECTS obtenus ou des cours acquis précédemment dans une autre Haute École (art. 34 du Règlement des études). </w:t>
      </w:r>
    </w:p>
    <w:p>
      <w:pPr>
        <w:spacing w:after="18" w:line="259" w:lineRule="auto"/>
        <w:ind w:left="1"/>
        <w:rPr/>
      </w:pPr>
      <w:r>
        <w:rPr/>
        <w:t xml:space="preserve"> </w:t>
      </w:r>
    </w:p>
    <w:p>
      <w:pPr>
        <w:spacing/>
        <w:ind w:left="18" w:right="254"/>
        <w:rPr/>
      </w:pPr>
      <w:r>
        <w:rPr/>
        <w:t xml:space="preserve">La Haute École Pédagogique BEJUNE a défini une procédure pour la prise en compte des études déjà effectuées. Une équivalence ne peut être octroyée que si un résultat suffisant a été obtenu pour la matière considérée et si, du point de vue du contenu et des objectifs, l’enseignement effectué est considéré comme équivalent à un enseignement requis dans le cadre de la formation.</w:t>
      </w:r>
    </w:p>
    <w:p>
      <w:pPr>
        <w:spacing/>
        <w:ind w:left="18" w:right="254"/>
        <w:rPr/>
      </w:pPr>
      <w:r>
        <w:rPr/>
        <w:t xml:space="preserve">Le présent formulaire ainsi que les documents spécifiques sélectionnés selon la liste ci-dessous doivent être impérativement envoyés dans le cadre de la candidature en formation ou ultérieurement par courriel jusqu’au </w:t>
      </w:r>
      <w:r>
        <w:rPr>
          <w:b/>
        </w:rPr>
        <w:t xml:space="preserve">31 mars </w:t>
      </w:r>
      <w:r>
        <w:rPr>
          <w:b/>
        </w:rPr>
        <w:t xml:space="preserve">qui suit le dépôt du dossier de candidature</w:t>
      </w:r>
      <w:r>
        <w:rPr>
          <w:b/>
        </w:rPr>
        <w:t xml:space="preserve">, dernier délai,</w:t>
      </w:r>
      <w:r>
        <w:rPr/>
        <w:t xml:space="preserve"> à l’adresse </w:t>
      </w:r>
      <w:r>
        <w:rPr>
          <w:color w:val="00AC50"/>
          <w:u w:val="single" w:color="00AC50"/>
        </w:rPr>
        <w:t xml:space="preserve">service.academique@hep-bejune.ch</w:t>
      </w:r>
      <w:r>
        <w:rPr/>
        <w:t xml:space="preserve">.  </w:t>
      </w:r>
    </w:p>
    <w:p>
      <w:pPr>
        <w:spacing w:after="86" w:line="259" w:lineRule="auto"/>
        <w:ind w:left="1"/>
        <w:rPr/>
      </w:pPr>
    </w:p>
    <w:p>
      <w:pPr>
        <w:spacing w:after="86" w:line="259" w:lineRule="auto"/>
        <w:ind w:left="1"/>
        <w:rPr/>
      </w:pPr>
      <w:r>
        <w:rPr/>
        <w:t xml:space="preserve">Veuillez prendre note que :</w:t>
      </w:r>
    </w:p>
    <w:p>
      <w:pPr>
        <w:pStyle w:val="HEPPuce"/>
        <w:spacing/>
        <w:rPr/>
      </w:pPr>
      <w:r>
        <w:rPr/>
        <w:t xml:space="preserve">l</w:t>
      </w:r>
      <w:r>
        <w:rPr/>
        <w:t xml:space="preserve">a</w:t>
      </w:r>
      <w:r>
        <w:rPr/>
        <w:t xml:space="preserve"> demande d’équivalences est subordonnée à la décision d’admissibilité, prioritaire, rendue par le Service académique. La demande d’équivalence ne sera traitée qu’après la décision d’admission et fera l’objet d’une décision séparée</w:t>
      </w:r>
      <w:r>
        <w:rPr/>
        <w:t xml:space="preserve"> ;</w:t>
      </w:r>
    </w:p>
    <w:p>
      <w:pPr>
        <w:pStyle w:val="HEPPuce"/>
        <w:spacing/>
        <w:rPr/>
      </w:pPr>
      <w:r>
        <w:rPr/>
        <w:t xml:space="preserve">l</w:t>
      </w:r>
      <w:r>
        <w:rPr/>
        <w:t xml:space="preserve">es</w:t>
      </w:r>
      <w:r>
        <w:rPr/>
        <w:t xml:space="preserve"> documents qui ne sont pas rédigés en français, anglais, allemand ou italien doivent être accompagnés d’une traduction (établie par un traducteur officiel) en français ou, à défaut, dans l’une des autres langues précitées</w:t>
      </w:r>
      <w:r>
        <w:rPr/>
        <w:t xml:space="preserve"> ;</w:t>
      </w:r>
    </w:p>
    <w:p>
      <w:pPr>
        <w:pStyle w:val="HEPPuce"/>
        <w:spacing/>
        <w:rPr/>
      </w:pPr>
      <w:r>
        <w:rPr/>
        <w:t xml:space="preserve">s</w:t>
      </w:r>
      <w:r>
        <w:rPr/>
        <w:t xml:space="preserve">eules</w:t>
      </w:r>
      <w:r>
        <w:rPr/>
        <w:t xml:space="preserve"> les demandes complètes seront traitées</w:t>
      </w:r>
      <w:r>
        <w:rPr/>
        <w:t xml:space="preserve"> ;</w:t>
      </w:r>
    </w:p>
    <w:p>
      <w:pPr>
        <w:pStyle w:val="HEPPuce"/>
        <w:spacing/>
        <w:rPr/>
      </w:pPr>
      <w:r>
        <w:rPr/>
        <w:t xml:space="preserve">c</w:t>
      </w:r>
      <w:r>
        <w:rPr/>
        <w:t xml:space="preserve">onsidérant le nombre important de dossiers à traiter, notre service ne sera pas en mesure de vous donner des informations par téléphone sur l’évolution du traitement de votre dossier. Si nécessaire, nous prendrons contact pour un entretien.</w:t>
      </w:r>
    </w:p>
    <w:p>
      <w:pPr>
        <w:pStyle w:val="HEPHirarchie1"/>
        <w:spacing/>
        <w:rPr>
          <w:szCs w:val="20"/>
        </w:rPr>
      </w:pPr>
      <w:r>
        <w:rPr>
          <w:bCs/>
        </w:rPr>
        <w:t xml:space="preserve">Généralités</w:t>
      </w:r>
      <w:r>
        <w:rPr/>
        <w:fldChar w:fldCharType="begin"/>
      </w:r>
      <w:r>
        <w:rPr/>
        <w:instrText xml:space="preserve"> TOC \o "2-3" \h \z \t "Titre 1;1;HEP Hiérarchie 1;1;HEP Hiérarchie 3;3;HEP Hiérarchie 2;2" </w:instrText>
      </w:r>
      <w:r>
        <w:rPr/>
        <w:fldChar w:fldCharType="separate"/>
      </w:r>
    </w:p>
    <w:p>
      <w:pPr>
        <w:spacing/>
        <w:rPr>
          <w:bCs/>
          <w:sz w:val="24"/>
          <w:szCs w:val="20"/>
        </w:rPr>
      </w:pPr>
      <w:r>
        <w:rPr/>
        <w:t xml:space="preserve">Nom </w:t>
      </w:r>
      <w:r>
        <w:rPr/>
        <w:fldChar w:fldCharType="end"/>
      </w:r>
      <w:bookmarkStart w:id="3" w:name="_Toc500401301"/>
      <w:bookmarkStart w:id="4" w:name="_Toc90300352"/>
      <w:bookmarkStart w:id="5" w:name="_Toc94171003"/>
      <w:bookmarkEnd w:id="2"/>
      <w:r>
        <w:rPr>
          <w:bCs/>
          <w:sz w:val="24"/>
          <w:szCs w:val="20"/>
        </w:rPr>
        <w:t xml:space="preserve">: </w:t>
      </w:r>
      <w:r>
        <w:rPr>
          <w:bCs/>
          <w:sz w:val="24"/>
          <w:szCs w:val="20"/>
        </w:rPr>
        <w:fldChar w:fldCharType="begin">
          <w:ffData>
            <w:name w:val="Texte1"/>
            <w:textInput>
              <w:type w:val="regular"/>
              <w:default w:val=""/>
              <w:format w:val="None"/>
            </w:textInput>
          </w:ffData>
        </w:fldChar>
      </w:r>
      <w:bookmarkStart w:id="6" w:name="Texte1"/>
      <w:r>
        <w:rPr>
          <w:bCs/>
          <w:sz w:val="24"/>
          <w:szCs w:val="20"/>
        </w:rPr>
        <w:t xml:space="preserve"> FORMTEXT </w:t>
      </w:r>
      <w:r>
        <w:rPr>
          <w:bCs/>
          <w:sz w:val="24"/>
          <w:szCs w:val="20"/>
        </w:rPr>
        <w:fldChar w:fldCharType="separate"/>
      </w:r>
      <w:r>
        <w:rPr>
          <w:bCs/>
          <w:noProof/>
          <w:sz w:val="24"/>
          <w:szCs w:val="20"/>
        </w:rPr>
        <w:t xml:space="preserve"> </w:t>
      </w:r>
      <w:r>
        <w:rPr>
          <w:bCs/>
          <w:noProof/>
          <w:sz w:val="24"/>
          <w:szCs w:val="20"/>
        </w:rPr>
        <w:t xml:space="preserve"> </w:t>
      </w:r>
      <w:r>
        <w:rPr>
          <w:bCs/>
          <w:noProof/>
          <w:sz w:val="24"/>
          <w:szCs w:val="20"/>
        </w:rPr>
        <w:t xml:space="preserve"> </w:t>
      </w:r>
      <w:r>
        <w:rPr>
          <w:bCs/>
          <w:noProof/>
          <w:sz w:val="24"/>
          <w:szCs w:val="20"/>
        </w:rPr>
        <w:t xml:space="preserve"> </w:t>
      </w:r>
      <w:r>
        <w:rPr>
          <w:bCs/>
          <w:noProof/>
          <w:sz w:val="24"/>
          <w:szCs w:val="20"/>
        </w:rPr>
        <w:t xml:space="preserve"> </w:t>
      </w:r>
      <w:r>
        <w:rPr>
          <w:bCs/>
          <w:sz w:val="24"/>
          <w:szCs w:val="20"/>
        </w:rPr>
        <w:fldChar w:fldCharType="end"/>
      </w:r>
      <w:bookmarkEnd w:id="6"/>
    </w:p>
    <w:p>
      <w:pPr>
        <w:spacing/>
        <w:rPr/>
      </w:pPr>
    </w:p>
    <w:p>
      <w:pPr>
        <w:spacing/>
        <w:rPr/>
      </w:pPr>
      <w:r>
        <w:rPr/>
        <w:t xml:space="preserve">Prénom : </w:t>
      </w:r>
      <w:r>
        <w:rPr/>
        <w:fldChar w:fldCharType="begin">
          <w:ffData>
            <w:name w:val="Texte2"/>
            <w:textInput>
              <w:type w:val="regular"/>
              <w:default w:val=""/>
              <w:format w:val="None"/>
            </w:textInput>
          </w:ffData>
        </w:fldChar>
      </w:r>
      <w:bookmarkStart w:id="7" w:name="Texte2"/>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7"/>
    </w:p>
    <w:p>
      <w:pPr>
        <w:spacing/>
        <w:rPr/>
      </w:pPr>
    </w:p>
    <w:p>
      <w:pPr>
        <w:spacing/>
        <w:rPr>
          <w:szCs w:val="22"/>
        </w:rPr>
      </w:pPr>
      <w:r>
        <w:rPr/>
        <w:t xml:space="preserve">Date de naissance : </w:t>
      </w:r>
      <w:r>
        <w:rPr>
          <w:szCs w:val="22"/>
        </w:rPr>
        <w:fldChar w:fldCharType="begin">
          <w:ffData>
            <w:name w:val="Texte4"/>
            <w:textInput>
              <w:type w:val="regular"/>
              <w:default w:val=""/>
              <w:format w:val="None"/>
            </w:textInput>
          </w:ffData>
        </w:fldChar>
      </w:r>
      <w:r>
        <w:rPr>
          <w:szCs w:val="22"/>
        </w:rPr>
        <w:t xml:space="preserve"> FORMTEXT </w:t>
      </w:r>
      <w:r>
        <w:rPr>
          <w:szCs w:val="22"/>
        </w:rPr>
        <w:fldChar w:fldCharType="separate"/>
      </w:r>
      <w:r>
        <w:rPr>
          <w:noProof/>
          <w:szCs w:val="22"/>
        </w:rPr>
        <w:t xml:space="preserve"> </w:t>
      </w:r>
      <w:r>
        <w:rPr>
          <w:noProof/>
          <w:szCs w:val="22"/>
        </w:rPr>
        <w:t xml:space="preserve"> </w:t>
      </w:r>
      <w:r>
        <w:rPr>
          <w:noProof/>
          <w:szCs w:val="22"/>
        </w:rPr>
        <w:t xml:space="preserve"> </w:t>
      </w:r>
      <w:r>
        <w:rPr>
          <w:noProof/>
          <w:szCs w:val="22"/>
        </w:rPr>
        <w:t xml:space="preserve"> </w:t>
      </w:r>
      <w:r>
        <w:rPr>
          <w:noProof/>
          <w:szCs w:val="22"/>
        </w:rPr>
        <w:t xml:space="preserve"> </w:t>
      </w:r>
      <w:r>
        <w:rPr>
          <w:szCs w:val="22"/>
        </w:rPr>
        <w:fldChar w:fldCharType="end"/>
      </w:r>
    </w:p>
    <w:p>
      <w:pPr>
        <w:spacing/>
        <w:rPr/>
      </w:pPr>
    </w:p>
    <w:p>
      <w:pPr>
        <w:spacing/>
        <w:rPr>
          <w:b/>
          <w:bCs/>
          <w:szCs w:val="22"/>
        </w:rPr>
      </w:pPr>
      <w:bookmarkStart w:id="8" w:name="_Toc500401302"/>
      <w:bookmarkEnd w:id="3"/>
      <w:bookmarkEnd w:id="4"/>
      <w:bookmarkEnd w:id="5"/>
      <w:r>
        <w:rPr>
          <w:szCs w:val="22"/>
        </w:rPr>
        <w:t xml:space="preserve">N</w:t>
      </w:r>
      <w:r>
        <w:rPr>
          <w:szCs w:val="22"/>
          <w:vertAlign w:val="superscript"/>
        </w:rPr>
        <w:t xml:space="preserve">o </w:t>
      </w:r>
      <w:r>
        <w:rPr>
          <w:szCs w:val="22"/>
        </w:rPr>
        <w:t xml:space="preserve">Matricule OFS : </w:t>
      </w:r>
      <w:r>
        <w:rPr>
          <w:szCs w:val="22"/>
        </w:rPr>
        <w:fldChar w:fldCharType="begin">
          <w:ffData>
            <w:name w:val="Texte4"/>
            <w:textInput>
              <w:type w:val="regular"/>
              <w:default w:val=""/>
              <w:format w:val="None"/>
            </w:textInput>
          </w:ffData>
        </w:fldChar>
      </w:r>
      <w:r>
        <w:rPr>
          <w:szCs w:val="22"/>
        </w:rPr>
        <w:t xml:space="preserve"> FORMTEXT </w:t>
      </w:r>
      <w:r>
        <w:rPr>
          <w:szCs w:val="22"/>
        </w:rPr>
        <w:fldChar w:fldCharType="separate"/>
      </w:r>
      <w:r>
        <w:rPr>
          <w:noProof/>
          <w:szCs w:val="22"/>
        </w:rPr>
        <w:t xml:space="preserve"> </w:t>
      </w:r>
      <w:r>
        <w:rPr>
          <w:noProof/>
          <w:szCs w:val="22"/>
        </w:rPr>
        <w:t xml:space="preserve"> </w:t>
      </w:r>
      <w:r>
        <w:rPr>
          <w:noProof/>
          <w:szCs w:val="22"/>
        </w:rPr>
        <w:t xml:space="preserve"> </w:t>
      </w:r>
      <w:r>
        <w:rPr>
          <w:noProof/>
          <w:szCs w:val="22"/>
        </w:rPr>
        <w:t xml:space="preserve"> </w:t>
      </w:r>
      <w:r>
        <w:rPr>
          <w:noProof/>
          <w:szCs w:val="22"/>
        </w:rPr>
        <w:t xml:space="preserve"> </w:t>
      </w:r>
      <w:r>
        <w:rPr>
          <w:szCs w:val="22"/>
        </w:rPr>
        <w:fldChar w:fldCharType="end"/>
      </w:r>
    </w:p>
    <w:p>
      <w:pPr>
        <w:spacing/>
        <w:rPr/>
      </w:pPr>
    </w:p>
    <w:p>
      <w:pPr>
        <w:spacing/>
        <w:rPr/>
      </w:pPr>
      <w:r>
        <w:rPr/>
        <w:t xml:space="preserve">Filière du cursus à la HEP-BEJUNE :</w:t>
      </w:r>
    </w:p>
    <w:p>
      <w:pPr>
        <w:spacing/>
        <w:rPr/>
      </w:pPr>
      <w:r>
        <w:rPr/>
        <w:t xml:space="preserve">Filière A  </w:t>
      </w:r>
      <w:r>
        <w:rPr/>
        <w:fldChar w:fldCharType="begin">
          <w:ffData>
            <w:name w:val="CaseACocher3"/>
            <w:checkBox>
              <w:sizeAuto/>
              <w:default w:val="false"/>
            </w:checkBox>
          </w:ffData>
        </w:fldChar>
      </w:r>
      <w:bookmarkStart w:id="9" w:name="CaseACocher3"/>
      <w:r>
        <w:rPr/>
        <w:t xml:space="preserve"> FORMCHECKBOX </w:t>
      </w:r>
      <w:r>
        <w:rPr/>
        <w:fldChar w:fldCharType="separate"/>
      </w:r>
      <w:r>
        <w:rPr/>
        <w:fldChar w:fldCharType="end"/>
      </w:r>
      <w:bookmarkEnd w:id="9"/>
      <w:r>
        <w:rPr/>
        <w:tab/>
        <w:t xml:space="preserve"/>
      </w:r>
    </w:p>
    <w:p>
      <w:pPr>
        <w:spacing/>
        <w:rPr/>
      </w:pPr>
      <w:r>
        <w:rPr/>
        <w:t xml:space="preserve">Filière B  </w:t>
      </w:r>
      <w:r>
        <w:rPr/>
        <w:fldChar w:fldCharType="begin">
          <w:ffData>
            <w:name w:val="CaseACocher3"/>
            <w:checkBox>
              <w:sizeAuto/>
              <w:default w:val="false"/>
            </w:checkBox>
          </w:ffData>
        </w:fldChar>
      </w:r>
      <w:r>
        <w:rPr/>
        <w:t xml:space="preserve"> FORMCHECKBOX </w:t>
      </w:r>
      <w:r>
        <w:rPr/>
        <w:fldChar w:fldCharType="separate"/>
      </w:r>
      <w:r>
        <w:rPr/>
        <w:fldChar w:fldCharType="end"/>
      </w:r>
      <w:r>
        <w:rPr/>
        <w:tab/>
        <w:t xml:space="preserve"/>
      </w:r>
    </w:p>
    <w:p>
      <w:pPr>
        <w:spacing/>
        <w:rPr/>
      </w:pPr>
      <w:r>
        <w:rPr/>
        <w:t xml:space="preserve">Filière C  </w:t>
      </w:r>
      <w:r>
        <w:rPr/>
        <w:fldChar w:fldCharType="begin">
          <w:ffData>
            <w:name w:val="CaseACocher3"/>
            <w:checkBox>
              <w:sizeAuto/>
              <w:default w:val="false"/>
            </w:checkBox>
          </w:ffData>
        </w:fldChar>
      </w:r>
      <w:r>
        <w:rPr/>
        <w:t xml:space="preserve"> FORMCHECKBOX </w:t>
      </w:r>
      <w:r>
        <w:rPr/>
        <w:fldChar w:fldCharType="separate"/>
      </w:r>
      <w:r>
        <w:rPr/>
        <w:fldChar w:fldCharType="end"/>
      </w:r>
    </w:p>
    <w:p>
      <w:pPr>
        <w:spacing w:after="19" w:line="259" w:lineRule="auto"/>
        <w:ind w:left="-4"/>
        <w:rPr/>
        <w:sectPr>
          <w:headerReference w:type="first" r:id="rId1"/>
          <w:footerReference w:type="first" r:id="rId2"/>
          <w:headerReference w:type="default" r:id="rId3"/>
          <w:footerReference w:type="default" r:id="rId4"/>
          <w:type w:val="nextPage"/>
          <w:pgSz w:w="11900" w:h="16840"/>
          <w:pgMar w:top="1418" w:right="1134" w:bottom="1701" w:left="1701" w:header="0" w:footer="737" w:gutter="0"/>
          <w:pgBorders/>
          <w:pgNumType w:fmt="decimal"/>
          <w:cols w:num="1" w:equalWidth="1" w:space="708"/>
          <w:titlePg/>
          <w:docGrid w:linePitch="360"/>
        </w:sectPr>
      </w:pPr>
      <w:r>
        <w:rPr/>
        <w:t xml:space="preserve">Diplôme additionnel  </w:t>
      </w:r>
      <w:bookmarkStart w:id="10" w:name="_GoBack"/>
      <w:r>
        <w:rPr/>
        <w:fldChar w:fldCharType="begin">
          <w:ffData>
            <w:name w:val="CaseACocher3"/>
            <w:checkBox>
              <w:sizeAuto/>
              <w:default w:val="false"/>
            </w:checkBox>
          </w:ffData>
        </w:fldChar>
      </w:r>
      <w:r>
        <w:rPr/>
        <w:t xml:space="preserve"> FORMCHECKBOX </w:t>
      </w:r>
      <w:r>
        <w:rPr/>
        <w:fldChar w:fldCharType="separate"/>
      </w:r>
      <w:r>
        <w:rPr/>
        <w:fldChar w:fldCharType="end"/>
      </w:r>
      <w:bookmarkEnd w:id="10"/>
    </w:p>
    <w:p>
      <w:pPr>
        <w:pStyle w:val="HEPHirarchie1"/>
        <w:spacing w:before="0" w:after="120"/>
        <w:rPr>
          <w:caps/>
        </w:rPr>
      </w:pPr>
      <w:r>
        <w:rPr/>
        <w:t xml:space="preserve">Formulaire de demande d’équivalences (cours)</w:t>
      </w:r>
    </w:p>
    <w:tbl>
      <w:tblPr>
        <w:tblStyle w:val="Grilledutableau1"/>
        <w:tblW w:w="14442"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04"/>
        <w:gridCol w:w="2126"/>
        <w:gridCol w:w="1134"/>
        <w:gridCol w:w="992"/>
        <w:gridCol w:w="992"/>
        <w:gridCol w:w="15"/>
        <w:gridCol w:w="3529"/>
        <w:gridCol w:w="850"/>
      </w:tblGrid>
      <w:tr>
        <w:trPr>
          <w:trHeight w:val="471" w:hRule="atLeast"/>
        </w:trPr>
        <w:tc>
          <w:tcPr>
            <w:tcW w:type="dxa" w:w="10063"/>
            <w:gridSpan w:val="6"/>
            <w:tcBorders>
              <w:top w:val="single" w:color="auto" w:sz="12" w:space="0"/>
              <w:left w:val="single" w:color="auto" w:sz="12" w:space="0"/>
              <w:right w:val="single" w:color="auto" w:sz="12" w:space="0"/>
            </w:tcBorders>
            <w:shd w:fill="FFFFFF" w:color="auto" w:val="clear"/>
          </w:tcPr>
          <w:p>
            <w:pPr>
              <w:spacing w:after="71" w:line="259" w:lineRule="auto"/>
              <w:rPr>
                <w:rFonts w:eastAsia="Arial"/>
                <w:b/>
                <w:caps/>
                <w:color w:val="000000"/>
                <w:szCs w:val="22"/>
              </w:rPr>
            </w:pPr>
            <w:r>
              <w:rPr>
                <w:rFonts w:eastAsia="Arial"/>
                <w:b/>
                <w:caps/>
                <w:color w:val="000000"/>
                <w:szCs w:val="22"/>
              </w:rPr>
              <w:t xml:space="preserve">à remplir par la personne candidate</w:t>
            </w:r>
          </w:p>
        </w:tc>
        <w:tc>
          <w:tcPr>
            <w:tcW w:type="dxa" w:w="4379"/>
            <w:gridSpan w:val="2"/>
            <w:tcBorders>
              <w:top w:val="single" w:color="auto" w:sz="12" w:space="0"/>
              <w:left w:val="single" w:color="auto" w:sz="12" w:space="0"/>
              <w:right w:val="single" w:color="auto" w:sz="12" w:space="0"/>
            </w:tcBorders>
            <w:shd w:fill="D9D9D9" w:color="auto" w:val="clear"/>
          </w:tcPr>
          <w:p>
            <w:pPr>
              <w:spacing w:after="71" w:line="259" w:lineRule="auto"/>
              <w:rPr>
                <w:rFonts w:eastAsia="Arial"/>
                <w:b/>
                <w:caps/>
                <w:color w:val="000000"/>
                <w:szCs w:val="22"/>
              </w:rPr>
            </w:pPr>
            <w:r>
              <w:rPr>
                <w:rFonts w:eastAsia="Arial"/>
                <w:b/>
                <w:caps/>
                <w:color w:val="000000"/>
                <w:szCs w:val="22"/>
              </w:rPr>
              <w:t xml:space="preserve">Ne pas remplir cette partie</w:t>
            </w:r>
          </w:p>
          <w:p>
            <w:pPr>
              <w:spacing w:after="71" w:line="259" w:lineRule="auto"/>
              <w:rPr>
                <w:rFonts w:eastAsia="Arial"/>
                <w:i/>
                <w:color w:val="000000"/>
                <w:szCs w:val="22"/>
              </w:rPr>
            </w:pPr>
            <w:r>
              <w:rPr>
                <w:rFonts w:eastAsia="Arial"/>
                <w:i/>
                <w:color w:val="000000"/>
                <w:sz w:val="18"/>
                <w:szCs w:val="22"/>
              </w:rPr>
              <w:t xml:space="preserve">(Réservée à la HEP-BEJUNE)</w:t>
            </w:r>
          </w:p>
        </w:tc>
      </w:tr>
      <w:tr>
        <w:trPr/>
        <w:tc>
          <w:tcPr>
            <w:tcW w:type="dxa" w:w="4804"/>
            <w:tcBorders>
              <w:left w:val="single" w:color="auto" w:sz="12" w:space="0"/>
            </w:tcBorders>
            <w:vAlign w:val="center"/>
          </w:tcPr>
          <w:p>
            <w:pPr>
              <w:spacing w:after="71" w:line="259" w:lineRule="auto"/>
              <w:rPr>
                <w:rFonts w:eastAsia="Arial"/>
                <w:b/>
                <w:color w:val="000000"/>
                <w:sz w:val="18"/>
                <w:szCs w:val="22"/>
              </w:rPr>
            </w:pPr>
            <w:r>
              <w:rPr>
                <w:rFonts w:eastAsia="Arial"/>
                <w:b/>
                <w:color w:val="000000"/>
                <w:sz w:val="18"/>
                <w:szCs w:val="22"/>
              </w:rPr>
              <w:t xml:space="preserve">Intitulé de l’enseignement</w:t>
            </w:r>
          </w:p>
          <w:p>
            <w:pPr>
              <w:spacing w:after="71" w:line="259" w:lineRule="auto"/>
              <w:rPr>
                <w:rFonts w:eastAsia="Arial"/>
                <w:i/>
                <w:color w:val="000000"/>
                <w:sz w:val="18"/>
                <w:szCs w:val="22"/>
              </w:rPr>
            </w:pPr>
            <w:r>
              <w:rPr>
                <w:rFonts w:eastAsia="Arial"/>
                <w:i/>
                <w:color w:val="000000"/>
                <w:sz w:val="16"/>
                <w:szCs w:val="22"/>
              </w:rPr>
              <w:t xml:space="preserve">Enseignements pour lesquels une équivalence est demandée (ajouter un </w:t>
            </w:r>
            <w:r>
              <w:rPr>
                <w:rFonts w:eastAsia="Arial"/>
                <w:b/>
                <w:i/>
                <w:color w:val="000000"/>
                <w:sz w:val="16"/>
                <w:szCs w:val="22"/>
              </w:rPr>
              <w:t xml:space="preserve">relevé de notes</w:t>
            </w:r>
            <w:r>
              <w:rPr>
                <w:rFonts w:eastAsia="Arial"/>
                <w:i/>
                <w:color w:val="000000"/>
                <w:sz w:val="16"/>
                <w:szCs w:val="22"/>
              </w:rPr>
              <w:t xml:space="preserve"> certifié et le </w:t>
            </w:r>
            <w:r>
              <w:rPr>
                <w:rFonts w:eastAsia="Arial"/>
                <w:b/>
                <w:i/>
                <w:color w:val="000000"/>
                <w:sz w:val="16"/>
                <w:szCs w:val="22"/>
              </w:rPr>
              <w:t xml:space="preserve">descriptif des cours</w:t>
            </w:r>
            <w:r>
              <w:rPr>
                <w:rFonts w:eastAsia="Arial"/>
                <w:i/>
                <w:color w:val="000000"/>
                <w:sz w:val="16"/>
                <w:szCs w:val="22"/>
              </w:rPr>
              <w:t xml:space="preserve">, sauf pour UF acquises à la HEP-BEJUNE)</w:t>
            </w:r>
          </w:p>
        </w:tc>
        <w:tc>
          <w:tcPr>
            <w:tcW w:type="dxa" w:w="2126"/>
            <w:tcBorders/>
            <w:vAlign w:val="center"/>
          </w:tcPr>
          <w:p>
            <w:pPr>
              <w:spacing w:after="71" w:line="259" w:lineRule="auto"/>
              <w:rPr>
                <w:rFonts w:eastAsia="Arial"/>
                <w:b/>
                <w:color w:val="000000"/>
                <w:sz w:val="18"/>
                <w:szCs w:val="22"/>
              </w:rPr>
            </w:pPr>
            <w:r>
              <w:rPr>
                <w:rFonts w:eastAsia="Arial"/>
                <w:b/>
                <w:color w:val="000000"/>
                <w:sz w:val="18"/>
                <w:szCs w:val="22"/>
              </w:rPr>
              <w:t xml:space="preserve">Établissement</w:t>
            </w:r>
          </w:p>
        </w:tc>
        <w:tc>
          <w:tcPr>
            <w:tcW w:type="dxa" w:w="1134"/>
            <w:tcBorders/>
            <w:vAlign w:val="center"/>
          </w:tcPr>
          <w:p>
            <w:pPr>
              <w:spacing w:after="71" w:line="259" w:lineRule="auto"/>
              <w:rPr>
                <w:rFonts w:eastAsia="Arial"/>
                <w:b/>
                <w:color w:val="000000"/>
                <w:sz w:val="18"/>
                <w:szCs w:val="22"/>
              </w:rPr>
            </w:pPr>
            <w:r>
              <w:rPr>
                <w:rFonts w:eastAsia="Arial"/>
                <w:b/>
                <w:color w:val="000000"/>
                <w:sz w:val="18"/>
                <w:szCs w:val="22"/>
              </w:rPr>
              <w:t xml:space="preserve">Niveau </w:t>
            </w:r>
            <w:r>
              <w:rPr>
                <w:rFonts w:eastAsia="Arial"/>
                <w:i/>
                <w:color w:val="000000"/>
                <w:sz w:val="16"/>
                <w:szCs w:val="22"/>
              </w:rPr>
              <w:t xml:space="preserve">(Bachelor ou Master)</w:t>
            </w:r>
          </w:p>
        </w:tc>
        <w:tc>
          <w:tcPr>
            <w:tcW w:type="dxa" w:w="992"/>
            <w:tcBorders/>
            <w:vAlign w:val="center"/>
          </w:tcPr>
          <w:p>
            <w:pPr>
              <w:spacing w:after="71" w:line="259" w:lineRule="auto"/>
              <w:rPr>
                <w:rFonts w:eastAsia="Arial"/>
                <w:b/>
                <w:color w:val="000000"/>
                <w:sz w:val="18"/>
                <w:szCs w:val="22"/>
              </w:rPr>
            </w:pPr>
            <w:r>
              <w:rPr>
                <w:rFonts w:eastAsia="Arial"/>
                <w:b/>
                <w:color w:val="000000"/>
                <w:sz w:val="18"/>
                <w:szCs w:val="22"/>
              </w:rPr>
              <w:t xml:space="preserve">ECTS</w:t>
            </w:r>
          </w:p>
        </w:tc>
        <w:tc>
          <w:tcPr>
            <w:tcW w:type="dxa" w:w="992"/>
            <w:tcBorders>
              <w:right w:val="single" w:color="auto" w:sz="12" w:space="0"/>
            </w:tcBorders>
            <w:vAlign w:val="center"/>
          </w:tcPr>
          <w:p>
            <w:pPr>
              <w:spacing w:after="71" w:line="259" w:lineRule="auto"/>
              <w:rPr>
                <w:rFonts w:eastAsia="Arial"/>
                <w:b/>
                <w:color w:val="000000"/>
                <w:sz w:val="18"/>
                <w:szCs w:val="22"/>
              </w:rPr>
            </w:pPr>
            <w:r>
              <w:rPr>
                <w:rFonts w:eastAsia="Arial"/>
                <w:b/>
                <w:color w:val="000000"/>
                <w:sz w:val="18"/>
                <w:szCs w:val="22"/>
              </w:rPr>
              <w:t xml:space="preserve">Résultat / Note</w:t>
            </w:r>
          </w:p>
        </w:tc>
        <w:tc>
          <w:tcPr>
            <w:tcW w:type="dxa" w:w="3544"/>
            <w:gridSpan w:val="2"/>
            <w:tcBorders>
              <w:left w:val="single" w:color="auto" w:sz="12" w:space="0"/>
            </w:tcBorders>
            <w:shd w:fill="F2F2F2" w:color="auto" w:val="clear"/>
            <w:vAlign w:val="center"/>
          </w:tcPr>
          <w:p>
            <w:pPr>
              <w:spacing w:after="71" w:line="259" w:lineRule="auto"/>
              <w:rPr>
                <w:rFonts w:eastAsia="Arial"/>
                <w:b/>
                <w:color w:val="000000"/>
                <w:sz w:val="18"/>
                <w:szCs w:val="22"/>
              </w:rPr>
            </w:pPr>
            <w:r>
              <w:rPr>
                <w:rFonts w:eastAsia="Arial"/>
                <w:b/>
                <w:color w:val="000000"/>
                <w:sz w:val="18"/>
                <w:szCs w:val="22"/>
              </w:rPr>
              <w:t xml:space="preserve">Intitulé de l’UF HEP</w:t>
            </w:r>
          </w:p>
        </w:tc>
        <w:tc>
          <w:tcPr>
            <w:tcW w:type="dxa" w:w="850"/>
            <w:tcBorders>
              <w:right w:val="single" w:color="auto" w:sz="12" w:space="0"/>
            </w:tcBorders>
            <w:shd w:fill="F2F2F2" w:color="auto" w:val="clear"/>
            <w:vAlign w:val="center"/>
          </w:tcPr>
          <w:p>
            <w:pPr>
              <w:spacing w:after="71" w:line="259" w:lineRule="auto"/>
              <w:rPr>
                <w:rFonts w:eastAsia="Arial"/>
                <w:b/>
                <w:color w:val="000000"/>
                <w:sz w:val="18"/>
                <w:szCs w:val="22"/>
              </w:rPr>
            </w:pPr>
            <w:r>
              <w:rPr>
                <w:rFonts w:eastAsia="Arial"/>
                <w:b/>
                <w:color w:val="000000"/>
                <w:sz w:val="18"/>
                <w:szCs w:val="22"/>
              </w:rPr>
              <w:t xml:space="preserve">ECTS</w:t>
            </w:r>
          </w:p>
        </w:tc>
      </w:tr>
      <w:tr>
        <w:trPr>
          <w:trHeight w:val="340" w:hRule="atLeast"/>
        </w:trPr>
        <w:tc>
          <w:tcPr>
            <w:tcW w:type="dxa" w:w="4804"/>
            <w:tcBorders>
              <w:left w:val="single" w:color="auto" w:sz="12" w:space="0"/>
            </w:tcBorders>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bookmarkStart w:id="11" w:name="Texte5"/>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bookmarkEnd w:id="11"/>
          </w:p>
        </w:tc>
        <w:tc>
          <w:tcPr>
            <w:tcW w:type="dxa" w:w="2126"/>
            <w:tcBorders/>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after="71" w:line="259" w:lineRule="auto"/>
              <w:rPr>
                <w:rFonts w:eastAsia="Arial"/>
                <w:color w:val="000000"/>
                <w:szCs w:val="22"/>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r>
        <w:trPr>
          <w:trHeight w:val="340" w:hRule="atLeast"/>
        </w:trPr>
        <w:tc>
          <w:tcPr>
            <w:tcW w:type="dxa" w:w="4804"/>
            <w:tcBorders>
              <w:lef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2126"/>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1134"/>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992"/>
            <w:tcBorders>
              <w:right w:val="single" w:color="auto" w:sz="12" w:space="0"/>
            </w:tcBorders>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3544"/>
            <w:gridSpan w:val="2"/>
            <w:tcBorders>
              <w:lef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c>
          <w:tcPr>
            <w:tcW w:type="dxa" w:w="850"/>
            <w:tcBorders>
              <w:right w:val="single" w:color="auto" w:sz="12" w:space="0"/>
            </w:tcBorders>
            <w:shd w:fill="F2F2F2" w:color="auto" w:val="clear"/>
          </w:tcPr>
          <w:p>
            <w:pPr>
              <w:spacing/>
              <w:rPr/>
            </w:pPr>
            <w:r>
              <w:rPr>
                <w:rFonts w:eastAsia="Arial"/>
                <w:color w:val="000000"/>
                <w:szCs w:val="22"/>
              </w:rPr>
              <w:fldChar w:fldCharType="begin">
                <w:ffData>
                  <w:name w:val="Texte5"/>
                  <w:textInput>
                    <w:type w:val="regular"/>
                    <w:default w:val=""/>
                    <w:format w:val="None"/>
                  </w:textInput>
                </w:ffData>
              </w:fldChar>
            </w:r>
            <w:r>
              <w:rPr>
                <w:rFonts w:eastAsia="Arial"/>
                <w:color w:val="000000"/>
                <w:szCs w:val="22"/>
              </w:rPr>
              <w:t xml:space="preserve"> FORMTEXT </w:t>
            </w:r>
            <w:r>
              <w:rPr>
                <w:rFonts w:eastAsia="Arial"/>
                <w:color w:val="000000"/>
                <w:szCs w:val="22"/>
              </w:rPr>
              <w:fldChar w:fldCharType="separate"/>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noProof/>
                <w:color w:val="000000"/>
                <w:szCs w:val="22"/>
              </w:rPr>
              <w:t xml:space="preserve"> </w:t>
            </w:r>
            <w:r>
              <w:rPr>
                <w:rFonts w:eastAsia="Arial"/>
                <w:color w:val="000000"/>
                <w:szCs w:val="22"/>
              </w:rPr>
              <w:fldChar w:fldCharType="end"/>
            </w:r>
          </w:p>
        </w:tc>
      </w:tr>
    </w:tbl>
    <w:p>
      <w:pPr>
        <w:spacing/>
        <w:rPr/>
        <w:sectPr>
          <w:type w:val="nextPage"/>
          <w:pgSz w:w="16840" w:h="11900" w:orient="landscape"/>
          <w:pgMar w:top="1701" w:right="1418" w:bottom="1134" w:left="1701" w:header="0" w:footer="737" w:gutter="0"/>
          <w:pgBorders/>
          <w:pgNumType w:fmt="decimal"/>
          <w:cols w:num="1" w:equalWidth="1" w:space="708"/>
          <w:titlePg/>
          <w:docGrid w:linePitch="360"/>
        </w:sectPr>
      </w:pPr>
    </w:p>
    <w:p>
      <w:pPr>
        <w:pStyle w:val="HEPHirarchie1"/>
        <w:spacing/>
        <w:rPr/>
      </w:pPr>
      <w:bookmarkEnd w:id="8"/>
      <w:r>
        <w:rPr/>
        <w:t xml:space="preserve">Documents </w:t>
      </w:r>
      <w:r>
        <w:rPr/>
        <w:t xml:space="preserve">spécifiques</w:t>
      </w:r>
      <w:r>
        <w:rPr/>
        <w:t xml:space="preserve"> </w:t>
      </w:r>
      <w:r>
        <w:rPr/>
        <w:t xml:space="preserve">requis selon les situations suivantes :</w:t>
      </w:r>
    </w:p>
    <w:p>
      <w:pPr>
        <w:tabs>
          <w:tab w:val="left" w:pos="567"/>
        </w:tabs>
        <w:spacing/>
        <w:rPr/>
      </w:pPr>
      <w:r>
        <w:rPr/>
        <w:t xml:space="preserve">Si vous avez obtenu préalablement un </w:t>
      </w:r>
      <w:r>
        <w:rPr>
          <w:b/>
        </w:rPr>
        <w:t xml:space="preserve">diplôme d’enseignement</w:t>
      </w:r>
      <w:r>
        <w:rPr/>
        <w:t xml:space="preserve"> reconnu par la CDIP pour un autre degré ou orientation spécifique (degré primaire, école professionnelle, etc.), il conviendra d’ajouter un</w:t>
      </w:r>
      <w:r>
        <w:rPr/>
        <w:t xml:space="preserve"> </w:t>
      </w:r>
    </w:p>
    <w:p>
      <w:pPr>
        <w:tabs>
          <w:tab w:val="left" w:pos="567"/>
        </w:tabs>
        <w:spacing/>
        <w:rPr/>
      </w:pPr>
    </w:p>
    <w:p>
      <w:pPr>
        <w:tabs>
          <w:tab w:val="left" w:pos="567"/>
        </w:tabs>
        <w:spacing/>
        <w:rPr/>
      </w:pPr>
      <w:r>
        <w:rPr>
          <w:b/>
          <w:szCs w:val="22"/>
        </w:rPr>
        <w:fldChar w:fldCharType="begin">
          <w:ffData>
            <w:name w:val="CaseACocher4"/>
            <w:checkBox>
              <w:sizeAuto/>
              <w:default w:val="false"/>
            </w:checkBox>
          </w:ffData>
        </w:fldChar>
      </w:r>
      <w:r>
        <w:rPr>
          <w:b/>
          <w:szCs w:val="22"/>
        </w:rPr>
        <w:t xml:space="preserve"> FORMCHECKBOX </w:t>
      </w:r>
      <w:r>
        <w:rPr>
          <w:b/>
          <w:szCs w:val="22"/>
        </w:rPr>
        <w:fldChar w:fldCharType="separate"/>
      </w:r>
      <w:r>
        <w:rPr>
          <w:b/>
          <w:szCs w:val="22"/>
        </w:rPr>
        <w:fldChar w:fldCharType="end"/>
      </w:r>
      <w:r>
        <w:rPr>
          <w:b/>
          <w:szCs w:val="22"/>
        </w:rPr>
        <w:t xml:space="preserve"> </w:t>
      </w:r>
      <w:r>
        <w:rPr>
          <w:b/>
          <w:szCs w:val="22"/>
        </w:rPr>
        <w:tab/>
        <w:t xml:space="preserve"/>
      </w:r>
      <w:r>
        <w:rPr/>
        <w:t xml:space="preserve">Descriptif détaillé du diplôme</w:t>
      </w:r>
    </w:p>
    <w:p>
      <w:pPr>
        <w:tabs>
          <w:tab w:val="left" w:pos="567"/>
        </w:tabs>
        <w:spacing/>
        <w:rPr/>
      </w:pPr>
      <w:r>
        <w:rPr>
          <w:b/>
          <w:szCs w:val="22"/>
        </w:rPr>
        <w:fldChar w:fldCharType="begin">
          <w:ffData>
            <w:name w:val="CaseACocher4"/>
            <w:checkBox>
              <w:sizeAuto/>
              <w:default w:val="false"/>
            </w:checkBox>
          </w:ffData>
        </w:fldChar>
      </w:r>
      <w:r>
        <w:rPr>
          <w:b/>
          <w:szCs w:val="22"/>
        </w:rPr>
        <w:t xml:space="preserve"> FORMCHECKBOX </w:t>
      </w:r>
      <w:r>
        <w:rPr>
          <w:b/>
          <w:szCs w:val="22"/>
        </w:rPr>
        <w:fldChar w:fldCharType="separate"/>
      </w:r>
      <w:r>
        <w:rPr>
          <w:b/>
          <w:szCs w:val="22"/>
        </w:rPr>
        <w:fldChar w:fldCharType="end"/>
      </w:r>
      <w:r>
        <w:rPr>
          <w:b/>
          <w:szCs w:val="22"/>
        </w:rPr>
        <w:tab/>
        <w:t xml:space="preserve"/>
      </w:r>
      <w:r>
        <w:rPr/>
        <w:t xml:space="preserve">Si votre diplôme n’est pas suisse, un document attestant la reconnaissance CDIP et attestant de l</w:t>
      </w:r>
      <w:r>
        <w:rPr/>
        <w:t xml:space="preserve">a</w:t>
      </w:r>
      <w:r>
        <w:rPr/>
        <w:t xml:space="preserve"> validité de votre titre pour l’enseignement public dans le pays d’obtention sont requis</w:t>
      </w:r>
    </w:p>
    <w:p>
      <w:pPr>
        <w:tabs>
          <w:tab w:val="left" w:pos="567"/>
        </w:tabs>
        <w:spacing/>
        <w:rPr>
          <w:b/>
          <w:szCs w:val="22"/>
        </w:rPr>
      </w:pPr>
    </w:p>
    <w:p>
      <w:pPr>
        <w:spacing/>
        <w:rPr/>
      </w:pPr>
      <w:r>
        <w:rPr/>
        <w:t xml:space="preserve">Si vous possédez un </w:t>
      </w:r>
      <w:r>
        <w:rPr>
          <w:b/>
        </w:rPr>
        <w:t xml:space="preserve">diplôme en HEM et HEA</w:t>
      </w:r>
      <w:r>
        <w:rPr/>
        <w:t xml:space="preserve"> avec pôle pédagogique (ex : pédagogie de l’enseignement de la musique), il conviendra d’ajouter le</w:t>
      </w:r>
    </w:p>
    <w:p>
      <w:pPr>
        <w:tabs>
          <w:tab w:val="left" w:pos="567"/>
        </w:tabs>
        <w:spacing/>
        <w:rPr>
          <w:b/>
          <w:szCs w:val="22"/>
        </w:rPr>
      </w:pPr>
    </w:p>
    <w:p>
      <w:pPr>
        <w:tabs>
          <w:tab w:val="left" w:pos="567"/>
        </w:tabs>
        <w:spacing/>
        <w:rPr/>
      </w:pPr>
      <w:r>
        <w:rPr>
          <w:b/>
          <w:szCs w:val="22"/>
        </w:rPr>
        <w:fldChar w:fldCharType="begin">
          <w:ffData>
            <w:name w:val="CaseACocher4"/>
            <w:checkBox>
              <w:sizeAuto/>
              <w:default w:val="false"/>
            </w:checkBox>
          </w:ffData>
        </w:fldChar>
      </w:r>
      <w:r>
        <w:rPr>
          <w:b/>
          <w:szCs w:val="22"/>
        </w:rPr>
        <w:t xml:space="preserve"> FORMCHECKBOX </w:t>
      </w:r>
      <w:r>
        <w:rPr>
          <w:b/>
          <w:szCs w:val="22"/>
        </w:rPr>
        <w:fldChar w:fldCharType="separate"/>
      </w:r>
      <w:r>
        <w:rPr>
          <w:b/>
          <w:szCs w:val="22"/>
        </w:rPr>
        <w:fldChar w:fldCharType="end"/>
      </w:r>
      <w:r>
        <w:rPr>
          <w:b/>
          <w:szCs w:val="22"/>
        </w:rPr>
        <w:t xml:space="preserve"> </w:t>
      </w:r>
      <w:r>
        <w:rPr>
          <w:b/>
          <w:szCs w:val="22"/>
        </w:rPr>
        <w:tab/>
        <w:t xml:space="preserve"/>
      </w:r>
      <w:r>
        <w:rPr/>
        <w:t xml:space="preserve">Programme complet</w:t>
      </w:r>
    </w:p>
    <w:p>
      <w:pPr>
        <w:tabs>
          <w:tab w:val="left" w:pos="567"/>
        </w:tabs>
        <w:spacing/>
        <w:rPr/>
      </w:pPr>
    </w:p>
    <w:p>
      <w:pPr>
        <w:spacing/>
        <w:rPr/>
      </w:pPr>
    </w:p>
    <w:p>
      <w:pPr>
        <w:pStyle w:val="HEPHirarchie1"/>
        <w:spacing/>
        <w:rPr/>
      </w:pPr>
      <w:r>
        <w:rPr/>
        <w:t xml:space="preserve">Voies de droit possibles </w:t>
      </w:r>
    </w:p>
    <w:p>
      <w:pPr>
        <w:spacing w:after="8" w:line="267" w:lineRule="auto"/>
        <w:ind w:left="-4"/>
        <w:rPr/>
      </w:pPr>
      <w:r>
        <w:rPr>
          <w:i/>
          <w:sz w:val="20"/>
        </w:rPr>
        <w:t xml:space="preserve">Les voies de droit sont définies par l’article 70 du Règlement des études</w:t>
      </w:r>
      <w:r>
        <w:rPr>
          <w:i/>
          <w:sz w:val="20"/>
        </w:rPr>
        <w:t xml:space="preserve"> en formation initiale</w:t>
      </w:r>
      <w:r>
        <w:rPr>
          <w:i/>
          <w:sz w:val="20"/>
        </w:rPr>
        <w:t xml:space="preserve">.</w:t>
      </w:r>
      <w:r>
        <w:rPr>
          <w:i/>
          <w:sz w:val="20"/>
        </w:rPr>
        <w:t xml:space="preserve"> </w:t>
      </w:r>
    </w:p>
    <w:p>
      <w:pPr>
        <w:spacing w:after="8" w:line="267" w:lineRule="auto"/>
        <w:ind w:left="-4"/>
        <w:rPr/>
      </w:pPr>
      <w:r>
        <w:rPr>
          <w:i/>
          <w:sz w:val="20"/>
        </w:rPr>
        <w:t xml:space="preserve">En première instance, la décision peut faire l’objet d’une opposition écrite et dûment motivée auprès du service académique dans un délai de 30 jours après notification. Une opposition ou un recours exercé·e·s hors délai sont irrecevables. </w:t>
      </w:r>
    </w:p>
    <w:p>
      <w:pPr>
        <w:spacing/>
        <w:rPr>
          <w:sz w:val="28"/>
          <w:szCs w:val="28"/>
        </w:rPr>
      </w:pPr>
    </w:p>
    <w:p>
      <w:pPr>
        <w:spacing/>
        <w:rPr>
          <w:sz w:val="28"/>
          <w:szCs w:val="28"/>
        </w:rPr>
      </w:pPr>
    </w:p>
    <w:p>
      <w:pPr>
        <w:pStyle w:val="HEPHirarchie1"/>
        <w:spacing/>
        <w:rPr/>
      </w:pPr>
      <w:r>
        <w:rPr/>
        <w:t xml:space="preserve">Signature</w:t>
      </w:r>
    </w:p>
    <w:p>
      <w:pPr>
        <w:spacing w:after="18" w:line="259" w:lineRule="auto"/>
        <w:ind w:left="1"/>
        <w:rPr/>
      </w:pPr>
      <w:r>
        <w:rPr/>
        <w:t xml:space="preserve">Par sa signature, la personne candidate : </w:t>
      </w:r>
    </w:p>
    <w:p>
      <w:pPr>
        <w:pStyle w:val="HEPPuce"/>
        <w:spacing/>
        <w:rPr/>
      </w:pPr>
      <w:r>
        <w:rPr/>
        <w:t xml:space="preserve">déclare</w:t>
      </w:r>
      <w:r>
        <w:rPr/>
        <w:t xml:space="preserve"> avoir l’intention de poursuivre </w:t>
      </w:r>
      <w:r>
        <w:rPr/>
        <w:t xml:space="preserve">s</w:t>
      </w:r>
      <w:r>
        <w:rPr/>
        <w:t xml:space="preserve">es études à la HEP-BEJUNE et autorise les écoles où </w:t>
      </w:r>
      <w:r>
        <w:rPr/>
        <w:t xml:space="preserve">elle a</w:t>
      </w:r>
      <w:r>
        <w:rPr/>
        <w:t xml:space="preserve"> précédemment étudié à fournir à cette institution toutes les informations </w:t>
      </w:r>
      <w:r>
        <w:rPr/>
        <w:t xml:space="preserve">la</w:t>
      </w:r>
      <w:r>
        <w:rPr/>
        <w:t xml:space="preserve"> concernant ;</w:t>
      </w:r>
    </w:p>
    <w:p>
      <w:pPr>
        <w:pStyle w:val="HEPPuce"/>
        <w:spacing/>
        <w:rPr/>
      </w:pPr>
      <w:r>
        <w:rPr/>
        <w:t xml:space="preserve">s</w:t>
      </w:r>
      <w:r>
        <w:rPr/>
        <w:t xml:space="preserve">'engage</w:t>
      </w:r>
      <w:r>
        <w:rPr/>
        <w:t xml:space="preserve"> à certifier l'authenticité des titres et documents fournis sous risque de poursuites judiciaires.</w:t>
      </w:r>
    </w:p>
    <w:p>
      <w:pPr>
        <w:spacing/>
        <w:rPr>
          <w:sz w:val="28"/>
          <w:szCs w:val="28"/>
        </w:rPr>
      </w:pPr>
    </w:p>
    <w:p>
      <w:pPr>
        <w:spacing/>
        <w:rPr>
          <w:szCs w:val="22"/>
        </w:rPr>
      </w:pPr>
    </w:p>
    <w:p>
      <w:pPr>
        <w:spacing/>
        <w:rPr>
          <w:szCs w:val="22"/>
        </w:rPr>
      </w:pPr>
    </w:p>
    <w:p>
      <w:pPr>
        <w:spacing/>
        <w:rPr>
          <w:szCs w:val="22"/>
        </w:rPr>
      </w:pPr>
      <w:bookmarkStart w:id="12" w:name="_Hlk178608231"/>
      <w:r>
        <w:rPr>
          <w:szCs w:val="22"/>
        </w:rPr>
        <w:t xml:space="preserve">Lieu et date :</w:t>
      </w:r>
      <w:r>
        <w:rPr>
          <w:szCs w:val="22"/>
        </w:rPr>
        <w:t xml:space="preserve"> </w:t>
      </w:r>
      <w:r>
        <w:rPr>
          <w:szCs w:val="22"/>
        </w:rPr>
        <w:fldChar w:fldCharType="begin">
          <w:ffData>
            <w:name w:val="Texte4"/>
            <w:textInput>
              <w:type w:val="regular"/>
              <w:default w:val=""/>
              <w:format w:val="None"/>
            </w:textInput>
          </w:ffData>
        </w:fldChar>
      </w:r>
      <w:r>
        <w:rPr>
          <w:szCs w:val="22"/>
        </w:rPr>
        <w:t xml:space="preserve"> FORMTEXT </w:t>
      </w:r>
      <w:r>
        <w:rPr>
          <w:szCs w:val="22"/>
        </w:rPr>
        <w:fldChar w:fldCharType="separate"/>
      </w:r>
      <w:r>
        <w:rPr>
          <w:noProof/>
          <w:szCs w:val="22"/>
        </w:rPr>
        <w:t xml:space="preserve"> </w:t>
      </w:r>
      <w:r>
        <w:rPr>
          <w:noProof/>
          <w:szCs w:val="22"/>
        </w:rPr>
        <w:t xml:space="preserve"> </w:t>
      </w:r>
      <w:r>
        <w:rPr>
          <w:noProof/>
          <w:szCs w:val="22"/>
        </w:rPr>
        <w:t xml:space="preserve"> </w:t>
      </w:r>
      <w:r>
        <w:rPr>
          <w:noProof/>
          <w:szCs w:val="22"/>
        </w:rPr>
        <w:t xml:space="preserve"> </w:t>
      </w:r>
      <w:r>
        <w:rPr>
          <w:noProof/>
          <w:szCs w:val="22"/>
        </w:rPr>
        <w:t xml:space="preserve"> </w:t>
      </w:r>
      <w:r>
        <w:rPr>
          <w:szCs w:val="22"/>
        </w:rPr>
        <w:fldChar w:fldCharType="end"/>
      </w:r>
    </w:p>
    <w:p>
      <w:pPr>
        <w:spacing/>
        <w:rPr>
          <w:szCs w:val="22"/>
        </w:rPr>
      </w:pPr>
    </w:p>
    <w:p>
      <w:pPr>
        <w:spacing/>
        <w:rPr>
          <w:szCs w:val="22"/>
        </w:rPr>
      </w:pPr>
    </w:p>
    <w:p>
      <w:pPr>
        <w:spacing/>
        <w:rPr>
          <w:szCs w:val="22"/>
        </w:rPr>
      </w:pPr>
      <w:r>
        <w:rPr>
          <w:szCs w:val="22"/>
        </w:rPr>
        <w:t xml:space="preserve">Signature : </w:t>
      </w:r>
      <w:r>
        <w:rPr>
          <w:szCs w:val="22"/>
        </w:rPr>
        <w:fldChar w:fldCharType="begin">
          <w:ffData>
            <w:name w:val="Texte4"/>
            <w:textInput>
              <w:type w:val="regular"/>
              <w:default w:val=""/>
              <w:format w:val="None"/>
            </w:textInput>
          </w:ffData>
        </w:fldChar>
      </w:r>
      <w:r>
        <w:rPr>
          <w:szCs w:val="22"/>
        </w:rPr>
        <w:t xml:space="preserve"> FORMTEXT </w:t>
      </w:r>
      <w:r>
        <w:rPr>
          <w:szCs w:val="22"/>
        </w:rPr>
        <w:fldChar w:fldCharType="separate"/>
      </w:r>
      <w:r>
        <w:rPr>
          <w:noProof/>
          <w:szCs w:val="22"/>
        </w:rPr>
        <w:t xml:space="preserve"> </w:t>
      </w:r>
      <w:r>
        <w:rPr>
          <w:noProof/>
          <w:szCs w:val="22"/>
        </w:rPr>
        <w:t xml:space="preserve"> </w:t>
      </w:r>
      <w:r>
        <w:rPr>
          <w:noProof/>
          <w:szCs w:val="22"/>
        </w:rPr>
        <w:t xml:space="preserve"> </w:t>
      </w:r>
      <w:r>
        <w:rPr>
          <w:noProof/>
          <w:szCs w:val="22"/>
        </w:rPr>
        <w:t xml:space="preserve"> </w:t>
      </w:r>
      <w:r>
        <w:rPr>
          <w:noProof/>
          <w:szCs w:val="22"/>
        </w:rPr>
        <w:t xml:space="preserve"> </w:t>
      </w:r>
      <w:r>
        <w:rPr>
          <w:szCs w:val="22"/>
        </w:rPr>
        <w:fldChar w:fldCharType="end"/>
      </w:r>
    </w:p>
    <w:bookmarkEnd w:id="12"/>
    <w:p>
      <w:pPr>
        <w:spacing/>
        <w:rPr/>
      </w:pPr>
    </w:p>
    <w:sectPr>
      <w:type w:val="nextPage"/>
      <w:pgSz w:w="11900" w:h="16840"/>
      <w:pgMar w:top="1418" w:right="1134" w:bottom="1701" w:left="1701" w:header="0" w:footer="737" w:gutter="0"/>
      <w:pgBorders/>
      <w:pgNumType w:fmt="decimal"/>
      <w:cols w:num="1" w:equalWidth="1"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
    <w:family w:val="swiss"/>
    <w:pitch w:val="variable"/>
    <w:sig w:usb0="E0002EFF" w:usb1="C000785B" w:usb2="00000009" w:usb3="00000000" w:csb0="000001FF" w:csb1="00000000"/>
  </w:font>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Calibri">
    <w:charset w:val="0"/>
    <w:family w:val="swiss"/>
    <w:pitch w:val="variable"/>
    <w:sig w:usb0="E0002EFF" w:usb1="C000247B" w:usb2="00000009" w:usb3="00000000" w:csb0="000001FF" w:csb1="00000000"/>
  </w:font>
  <w:font w:name="Calibri Light">
    <w:charset w:val="0"/>
    <w:family w:val="swiss"/>
    <w:pitch w:val="variable"/>
    <w:sig w:usb0="E0002AFF" w:usb1="C000247B" w:usb2="00000009" w:usb3="00000000" w:csb0="000001FF" w:csb1="00000000"/>
  </w:font>
  <w:font w:name="Times New Roman (Corps CS)">
    <w:altName w:val="Times New Roman"/>
    <w:charset w:val="0"/>
    <w:family w:val="roman"/>
    <w:pitch w:val="default"/>
    <w:sig w:usb0="00000000" w:usb1="00000000" w:usb2="00000000" w:usb3="00000000" w:csb0="00000000"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Pieddepage"/>
      <w:tabs>
        <w:tab w:val="clear" w:pos="4536"/>
        <w:tab w:val="center" w:pos="4253"/>
      </w:tabs>
      <w:spacing/>
      <w:rPr/>
    </w:pPr>
    <w:r>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-23368</wp:posOffset>
          </wp:positionV>
          <wp:extent cx="1219200" cy="152400"/>
          <wp:effectExtent xmlns:wp="http://schemas.openxmlformats.org/drawingml/2006/wordprocessingDrawing" l="0" t="0" r="0" b="0"/>
          <wp:wrapNone/>
          <wp:docPr id="1" name="Image 9"/>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52400"/>
                  </a:xfrm>
                  <a:prstGeom prst="rect">
                    <a:avLst/>
                  </a:prstGeom>
                </pic:spPr>
              </pic:pic>
            </a:graphicData>
          </a:graphic>
        </wp:anchor>
      </w:drawing>
    </w:r>
    <w:r>
      <w:rPr/>
      <w:fldChar w:fldCharType="begin"/>
    </w:r>
    <w:r>
      <w:rPr/>
      <w:instrText xml:space="preserve"> PAGE  \* Arabic  \* MERGEFORMAT </w:instrText>
    </w:r>
    <w:r>
      <w:rPr/>
      <w:fldChar w:fldCharType="separate"/>
    </w:r>
    <w:r>
      <w:rPr/>
      <w:t xml:space="preserve">3</w:t>
    </w:r>
    <w:r>
      <w:rPr/>
      <w:fldChar w:fldCharType="end"/>
    </w:r>
    <w:r>
      <w:rPr/>
      <w:t xml:space="preserve">/</w:t>
    </w:r>
    <w:r>
      <w:rPr/>
      <w:fldChar w:fldCharType="begin"/>
    </w:r>
    <w:r>
      <w:rPr/>
      <w:instrText xml:space="preserve"> NUMPAGES  \* Arabic  \* MERGEFORMAT </w:instrText>
    </w:r>
    <w:r>
      <w:rPr/>
      <w:fldChar w:fldCharType="separate"/>
    </w:r>
    <w:r>
      <w:rPr/>
      <w:t xml:space="preserve">3</w:t>
    </w:r>
    <w:r>
      <w:rPr/>
      <w:fldChar w:fldCharType="end"/>
    </w:r>
    <w:r>
      <w:rPr/>
      <w:tab/>
      <w:t xml:space="preserve"/>
    </w:r>
    <w:r>
      <w:rPr/>
      <w:t xml:space="preserve">P2.2.6-564 / </w:t>
    </w:r>
    <w:r>
      <w:rPr/>
      <w:t xml:space="preserve">30</w:t>
    </w:r>
    <w:r>
      <w:rPr/>
      <w:t xml:space="preserve">.09.2024</w: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Pieddepage"/>
      <w:tabs>
        <w:tab w:val="clear" w:pos="4536"/>
        <w:tab w:val="center" w:pos="4253"/>
      </w:tabs>
      <w:spacing/>
      <w:jc w:val="left"/>
      <w:rPr/>
    </w:pPr>
    <w:r>
      <w:rPr>
        <w:noProof/>
      </w:rPr>
      <w:drawing>
        <wp:anchor distT="0" distB="0" distL="114300" distR="114300" simplePos="0" relativeHeight="251685888" behindDoc="0" locked="0" layoutInCell="1" allowOverlap="1">
          <wp:simplePos x="0" y="0"/>
          <wp:positionH relativeFrom="column">
            <wp:posOffset>0</wp:posOffset>
          </wp:positionH>
          <wp:positionV relativeFrom="paragraph">
            <wp:posOffset>-23368</wp:posOffset>
          </wp:positionV>
          <wp:extent cx="1219200" cy="152400"/>
          <wp:effectExtent xmlns:wp="http://schemas.openxmlformats.org/drawingml/2006/wordprocessingDrawing" l="0" t="0" r="0" b="0"/>
          <wp:wrapNone/>
          <wp:docPr id="3" name="Image 5"/>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52400"/>
                  </a:xfrm>
                  <a:prstGeom prst="rect">
                    <a:avLst/>
                  </a:prstGeom>
                </pic:spPr>
              </pic:pic>
            </a:graphicData>
          </a:graphic>
        </wp:anchor>
      </w:drawing>
    </w:r>
    <w:r>
      <w:rPr/>
      <w:tab/>
      <w:t xml:space="preserve"/>
    </w:r>
    <w:r>
      <w:rPr/>
      <w:fldChar w:fldCharType="begin"/>
    </w:r>
    <w:r>
      <w:rPr/>
      <w:instrText xml:space="preserve"> PAGE  \* Arabic  \* MERGEFORMAT </w:instrText>
    </w:r>
    <w:r>
      <w:rPr/>
      <w:fldChar w:fldCharType="separate"/>
    </w:r>
    <w:r>
      <w:rPr/>
      <w:t xml:space="preserve">1</w:t>
    </w:r>
    <w:r>
      <w:rPr/>
      <w:fldChar w:fldCharType="end"/>
    </w:r>
    <w:r>
      <w:rPr/>
      <w:t xml:space="preserve">/</w:t>
    </w:r>
    <w:r>
      <w:rPr/>
      <w:fldChar w:fldCharType="begin"/>
    </w:r>
    <w:r>
      <w:rPr/>
      <w:instrText xml:space="preserve"> NUMPAGES  \* Arabic  \* MERGEFORMAT </w:instrText>
    </w:r>
    <w:r>
      <w:rPr/>
      <w:fldChar w:fldCharType="separate"/>
    </w:r>
    <w:r>
      <w:rPr/>
      <w:t xml:space="preserve">3</w:t>
    </w:r>
    <w:r>
      <w:rPr/>
      <w:fldChar w:fldCharType="end"/>
    </w:r>
    <w:r>
      <w:rPr/>
      <w:tab/>
      <w:t xml:space="preserve"/>
    </w:r>
    <w:r>
      <w:rPr/>
      <w:t xml:space="preserve">P2.2.6-564 / 13.09.2024</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3969" w:type="dxa"/>
      <w:tblInd w:w="5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77" w:type="dxa"/>
        <w:left w:w="0" w:type="dxa"/>
        <w:right w:w="0" w:type="dxa"/>
      </w:tblCellMar>
      <w:tblLook w:val="04A0" w:firstRow="1" w:lastRow="0" w:firstColumn="1" w:lastColumn="0" w:noHBand="0" w:noVBand="1"/>
    </w:tblPr>
    <w:tblGrid>
      <w:gridCol w:w="3969"/>
    </w:tblGrid>
    <w:tr>
      <w:trPr>
        <w:trHeight w:val="2154" w:hRule="atLeast"/>
      </w:trPr>
      <w:tc>
        <w:tcPr>
          <w:tcW w:type="dxa" w:w="3969"/>
          <w:tcBorders/>
        </w:tcPr>
        <w:p>
          <w:pPr>
            <w:pStyle w:val="En-tte"/>
            <w:spacing/>
            <w:rPr/>
          </w:pPr>
          <w:r>
            <w:rPr>
              <w:b/>
            </w:rPr>
            <w:t xml:space="preserve">Service académique</w:t>
          </w:r>
          <w:r>
            <w:rPr>
              <w:b/>
            </w:rPr>
            <w:br/>
          </w:r>
          <w:r>
            <w:rPr/>
            <w:t xml:space="preserve">Chemin de </w:t>
          </w:r>
          <w:r>
            <w:rPr/>
            <w:t xml:space="preserve">la Ciblerie</w:t>
          </w:r>
          <w:r>
            <w:rPr/>
            <w:t xml:space="preserve"> 45</w:t>
          </w:r>
          <w:r>
            <w:rPr/>
            <w:br/>
          </w:r>
          <w:r>
            <w:rPr/>
            <w:t xml:space="preserve">2503 Bienne</w:t>
          </w:r>
          <w:r>
            <w:rPr/>
            <w:br/>
          </w:r>
          <w:r>
            <w:rPr/>
            <w:t xml:space="preserve">Suisse</w:t>
          </w:r>
          <w:r>
            <w:rPr/>
            <w:br/>
          </w:r>
          <w:r>
            <w:rPr/>
            <w:br/>
          </w:r>
          <w:r>
            <w:rPr/>
            <w:t xml:space="preserve">T +41 32 886 99 06</w:t>
          </w:r>
          <w:r>
            <w:rPr/>
            <w:br/>
          </w:r>
          <w:r>
            <w:rPr/>
            <w:t xml:space="preserve">service.academique</w:t>
          </w:r>
          <w:r>
            <w:rPr/>
            <w:t xml:space="preserve">@hep-bejune.ch</w:t>
          </w:r>
        </w:p>
        <w:p>
          <w:pPr>
            <w:pStyle w:val="En-tte"/>
            <w:spacing/>
            <w:rPr/>
          </w:pPr>
        </w:p>
      </w:tc>
    </w:tr>
  </w:tbl>
  <w:p>
    <w:pPr>
      <w:pStyle w:val="En-tte"/>
      <w:spacing w:after="0" w:line="14" w:lineRule="exact"/>
      <w:rPr>
        <w:color w:val="FFFFFF"/>
        <w:sz w:val="2"/>
        <w:szCs w:val="2"/>
      </w:rPr>
    </w:pPr>
    <w:r>
      <w:rPr>
        <w:noProof/>
        <w:color w:val="FFFFFF"/>
        <w:sz w:val="2"/>
        <w:szCs w:val="2"/>
        <w:lang w:eastAsia="fr-CH"/>
      </w:rPr>
      <w:drawing>
        <wp:anchor distT="0" distB="0" distL="114300" distR="114300" simplePos="0" relativeHeight="251689984" behindDoc="0" locked="0" layoutInCell="1" allowOverlap="1">
          <wp:simplePos x="0" y="0"/>
          <wp:positionH relativeFrom="margin">
            <wp:align>left</wp:align>
          </wp:positionH>
          <wp:positionV relativeFrom="page">
            <wp:posOffset>720090</wp:posOffset>
          </wp:positionV>
          <wp:extent cx="1752120" cy="837720"/>
          <wp:effectExtent xmlns:wp="http://schemas.openxmlformats.org/drawingml/2006/wordprocessingDrawing" l="0" t="0" r="635" b="635"/>
          <wp:wrapNone/>
          <wp:docPr id="2" descr="Une image contenant texte&#10;&#10;Description générée automatiquement" name="Image 7"/>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120" cy="837720"/>
                  </a:xfrm>
                  <a:prstGeom prst="rect">
                    <a:avLst/>
                  </a:prstGeom>
                </pic:spPr>
              </pic:pic>
            </a:graphicData>
          </a:graphic>
        </wp:anchor>
      </w:drawing>
    </w:r>
    <w:r>
      <w:rPr>
        <w:color w:val="FFFFFF"/>
        <w:sz w:val="2"/>
        <w:szCs w:val="2"/>
      </w:rPr>
      <w:t xml:space="preserve">a</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spacing w:line="14" w:lineRule="exac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83D87"/>
    <w:lvl w:ilvl="0">
      <w:start w:val="1"/>
      <w:numFmt w:val="decimal"/>
      <w:suff w:val="space"/>
      <w:lvlText w:val="%1."/>
      <w:pPr>
        <w:spacing/>
        <w:ind w:left="227" w:hanging="114"/>
      </w:pPr>
      <w:rPr>
        <w:rFonts w:ascii="Arial" w:hAnsi="Arial" w:hint="default"/>
        <w:b w:val="0"/>
        <w:i w:val="0"/>
        <w:sz w:val="22"/>
      </w:rPr>
    </w:lvl>
    <w:lvl w:ilvl="1">
      <w:start w:val="1"/>
      <w:numFmt w:val="lowerLetter"/>
      <w:suff w:val="nothing"/>
      <w:lvlText w:val="%2."/>
      <w:pPr>
        <w:spacing/>
        <w:ind w:left="113" w:firstLine="341"/>
      </w:pPr>
      <w:rPr>
        <w:rFonts w:hint="default"/>
      </w:rPr>
    </w:lvl>
    <w:lvl w:ilvl="2">
      <w:start w:val="1"/>
      <w:numFmt w:val="none"/>
      <w:suff w:val="nothing"/>
      <w:lvlText w:val=""/>
      <w:pPr>
        <w:spacing/>
        <w:ind w:left="113" w:firstLine="0"/>
      </w:pPr>
      <w:rPr>
        <w:rFonts w:hint="default"/>
      </w:rPr>
    </w:lvl>
    <w:lvl w:ilvl="3">
      <w:start w:val="1"/>
      <w:numFmt w:val="none"/>
      <w:suff w:val="nothing"/>
      <w:lvlText w:val=""/>
      <w:pPr>
        <w:spacing/>
        <w:ind w:left="113" w:firstLine="0"/>
      </w:pPr>
      <w:rPr>
        <w:rFonts w:hint="default"/>
      </w:rPr>
    </w:lvl>
    <w:lvl w:ilvl="4">
      <w:start w:val="1"/>
      <w:numFmt w:val="none"/>
      <w:suff w:val="nothing"/>
      <w:lvlText w:val=""/>
      <w:pPr>
        <w:spacing/>
        <w:ind w:left="113" w:firstLine="0"/>
      </w:pPr>
      <w:rPr>
        <w:rFonts w:hint="default"/>
      </w:rPr>
    </w:lvl>
    <w:lvl w:ilvl="5">
      <w:start w:val="1"/>
      <w:numFmt w:val="none"/>
      <w:suff w:val="nothing"/>
      <w:lvlText w:val=""/>
      <w:pPr>
        <w:spacing/>
        <w:ind w:left="113" w:firstLine="0"/>
      </w:pPr>
      <w:rPr>
        <w:rFonts w:hint="default"/>
      </w:rPr>
    </w:lvl>
    <w:lvl w:ilvl="6">
      <w:start w:val="1"/>
      <w:numFmt w:val="none"/>
      <w:suff w:val="nothing"/>
      <w:lvlText w:val=""/>
      <w:pPr>
        <w:spacing/>
        <w:ind w:left="113" w:firstLine="0"/>
      </w:pPr>
      <w:rPr>
        <w:rFonts w:hint="default"/>
      </w:rPr>
    </w:lvl>
    <w:lvl w:ilvl="7">
      <w:start w:val="1"/>
      <w:numFmt w:val="none"/>
      <w:suff w:val="nothing"/>
      <w:lvlText w:val=""/>
      <w:pPr>
        <w:spacing/>
        <w:ind w:left="113" w:firstLine="0"/>
      </w:pPr>
      <w:rPr>
        <w:rFonts w:hint="default"/>
      </w:rPr>
    </w:lvl>
    <w:lvl w:ilvl="8">
      <w:start w:val="1"/>
      <w:numFmt w:val="none"/>
      <w:suff w:val="nothing"/>
      <w:lvlText w:val=""/>
      <w:pPr>
        <w:spacing/>
        <w:ind w:left="113" w:firstLine="0"/>
      </w:pPr>
      <w:rPr>
        <w:rFonts w:hint="default"/>
      </w:rPr>
    </w:lvl>
  </w:abstractNum>
  <w:abstractNum w:abstractNumId="1">
    <w:nsid w:val="21C66DAE"/>
    <w:lvl w:ilvl="0">
      <w:start w:val="1"/>
      <w:numFmt w:val="decimal"/>
      <w:pStyle w:val="HEPListe"/>
      <w:suff w:val="tab"/>
      <w:lvlText w:val="%1."/>
      <w:pPr>
        <w:spacing/>
        <w:ind w:left="340" w:hanging="340"/>
      </w:pPr>
      <w:rPr>
        <w:rFonts w:hint="default"/>
        <w:b w:val="0"/>
        <w:i w:val="0"/>
        <w:caps w:val="0"/>
        <w:strike w:val="0"/>
        <w:dstrike w:val="0"/>
        <w:vanish w:val="0"/>
        <w:color w:val="000000"/>
        <w:spacing w:val="0"/>
        <w:w w:val="100"/>
        <w:kern w:val="0"/>
        <w:position w:val="0"/>
        <w:sz w:val="22"/>
        <w:u w:val="none"/>
        <w:vertAlign w:val="baseline"/>
        <w14:ligatures w14:val="standardContextual"/>
        <w14:numForm w14:val="default"/>
        <w14:numSpacing w14:val="default"/>
        <w14:cntxtAlts w14:val="false"/>
      </w:rPr>
    </w:lvl>
    <w:lvl w:ilvl="1">
      <w:start w:val="1"/>
      <w:numFmt w:val="lowerLetter"/>
      <w:suff w:val="tab"/>
      <w:lvlText w:val="%2."/>
      <w:pPr>
        <w:spacing/>
        <w:ind w:left="680" w:hanging="113"/>
      </w:pPr>
      <w:rPr>
        <w:rFonts w:hint="default"/>
        <w:b w:val="0"/>
        <w:i w:val="0"/>
        <w:caps w:val="0"/>
        <w:strike w:val="0"/>
        <w:dstrike w:val="0"/>
        <w:vanish w:val="0"/>
        <w:color w:val="000000"/>
        <w:spacing w:val="0"/>
        <w:w w:val="100"/>
        <w:kern w:val="0"/>
        <w:position w:val="0"/>
        <w:sz w:val="22"/>
        <w:szCs w:val="24"/>
        <w:u w:val="none"/>
        <w:vertAlign w:val="baseline"/>
        <w14:ligatures w14:val="standardContextual"/>
        <w14:numForm w14:val="default"/>
        <w14:numSpacing w14:val="default"/>
        <w14:cntxtAlts w14:val="false"/>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
    <w:nsid w:val="2B5B758B"/>
    <w:lvl w:ilvl="0">
      <w:start w:val="1"/>
      <w:numFmt w:val="lowerLetter"/>
      <w:suff w:val="tab"/>
      <w:lvlText w:val="%1)"/>
      <w:pPr>
        <w:spacing/>
        <w:ind w:left="340" w:hanging="113"/>
      </w:pPr>
      <w:rPr>
        <w:rFonts w:ascii="Arial" w:hAnsi="Arial" w:hint="default"/>
        <w:b w:val="0"/>
        <w:i w:val="0"/>
        <w:caps w:val="0"/>
        <w:strike w:val="0"/>
        <w:dstrike w:val="0"/>
        <w:vanish w:val="0"/>
        <w:color w:val="000000"/>
        <w:spacing w:val="0"/>
        <w:w w:val="100"/>
        <w:kern w:val="0"/>
        <w:position w:val="0"/>
        <w:sz w:val="22"/>
        <w:u w:val="none"/>
        <w:vertAlign w:val="baseline"/>
        <w14:ligatures w14:val="standardContextual"/>
        <w14:numForm w14:val="default"/>
        <w14:numSpacing w14:val="default"/>
        <w14:cntxtAlts w14:val="false"/>
      </w:rPr>
    </w:lvl>
    <w:lvl w:ilvl="1">
      <w:start w:val="1"/>
      <w:numFmt w:val="decimal"/>
      <w:suff w:val="tab"/>
      <w:lvlText w:val="%2."/>
      <w:lvlJc w:val="right"/>
      <w:pPr>
        <w:spacing/>
        <w:ind w:left="680" w:hanging="113"/>
      </w:pPr>
      <w:rPr>
        <w:rFonts w:ascii="Arial" w:hAnsi="Arial" w:hint="default"/>
        <w:b w:val="0"/>
        <w:i w:val="0"/>
        <w:caps w:val="0"/>
        <w:strike w:val="0"/>
        <w:dstrike w:val="0"/>
        <w:vanish w:val="0"/>
        <w:color w:val="000000"/>
        <w:spacing w:val="0"/>
        <w:w w:val="100"/>
        <w:kern w:val="0"/>
        <w:position w:val="0"/>
        <w:sz w:val="22"/>
        <w:szCs w:val="24"/>
        <w:u w:val="none"/>
        <w:vertAlign w:val="baseline"/>
        <w14:ligatures w14:val="standardContextual"/>
        <w14:numForm w14:val="default"/>
        <w14:numSpacing w14:val="default"/>
        <w14:cntxtAlts w14:val="false"/>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
    <w:nsid w:val="2CA030C3"/>
    <w:lvl w:ilvl="0">
      <w:start w:val="1"/>
      <w:numFmt w:val="decimal"/>
      <w:suff w:val="tab"/>
      <w:lvlText w:val="%1."/>
      <w:lvlJc w:val="right"/>
      <w:pPr>
        <w:spacing/>
        <w:ind w:left="340" w:hanging="113"/>
      </w:pPr>
      <w:rPr>
        <w:rFonts w:ascii="Arial" w:hAnsi="Arial" w:hint="default"/>
        <w:b/>
        <w:i w:val="0"/>
        <w:caps w:val="0"/>
        <w:strike w:val="0"/>
        <w:dstrike w:val="0"/>
        <w:vanish w:val="0"/>
        <w:color w:val="000000"/>
        <w:spacing w:val="0"/>
        <w:w w:val="100"/>
        <w:kern w:val="0"/>
        <w:position w:val="0"/>
        <w:sz w:val="22"/>
        <w:u w:val="none"/>
        <w:vertAlign w:val="baseline"/>
        <w14:ligatures w14:val="standardContextual"/>
        <w14:numForm w14:val="default"/>
        <w14:numSpacing w14:val="default"/>
        <w14:cntxtAlts w14:val="false"/>
      </w:rPr>
    </w:lvl>
    <w:lvl w:ilvl="1">
      <w:start w:val="1"/>
      <w:numFmt w:val="decimal"/>
      <w:suff w:val="tab"/>
      <w:lvlText w:val="%2."/>
      <w:lvlJc w:val="right"/>
      <w:pPr>
        <w:spacing/>
        <w:ind w:left="680" w:hanging="113"/>
      </w:pPr>
      <w:rPr>
        <w:rFonts w:ascii="Arial" w:hAnsi="Arial" w:hint="default"/>
        <w:b w:val="0"/>
        <w:i w:val="0"/>
        <w:caps w:val="0"/>
        <w:strike w:val="0"/>
        <w:dstrike w:val="0"/>
        <w:vanish w:val="0"/>
        <w:color w:val="000000"/>
        <w:spacing w:val="0"/>
        <w:w w:val="100"/>
        <w:kern w:val="0"/>
        <w:position w:val="0"/>
        <w:sz w:val="22"/>
        <w:szCs w:val="24"/>
        <w:u w:val="none"/>
        <w:vertAlign w:val="baseline"/>
        <w14:ligatures w14:val="standardContextual"/>
        <w14:numForm w14:val="default"/>
        <w14:numSpacing w14:val="default"/>
        <w14:cntxtAlts w14:val="false"/>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4">
    <w:nsid w:val="4A60784D"/>
    <w:lvl w:ilvl="0">
      <w:start w:val="1"/>
      <w:numFmt w:val="bullet"/>
      <w:suff w:val="tab"/>
      <w:lvlText w:val=""/>
      <w:pPr>
        <w:spacing/>
        <w:ind w:left="720" w:hanging="360"/>
      </w:pPr>
      <w:rPr>
        <w:rFonts w:ascii="Symbol" w:hAnsi="Symbol" w:hint="default"/>
      </w:rPr>
    </w:lvl>
    <w:lvl w:ilvl="1">
      <w:start w:val="4"/>
      <w:numFmt w:val="bullet"/>
      <w:suff w:val="tab"/>
      <w:lvlText w:val="-"/>
      <w:pPr>
        <w:spacing/>
        <w:ind w:left="1440" w:hanging="360"/>
      </w:pPr>
      <w:rPr>
        <w:rFonts w:ascii="Arial" w:hAnsi="Arial" w:eastAsia="Times New Roman" w:cs="Arial"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544766E6"/>
    <w:lvl w:ilvl="0">
      <w:start w:val="1"/>
      <w:numFmt w:val="lowerLetter"/>
      <w:suff w:val="tab"/>
      <w:lvlText w:val="%1)"/>
      <w:pPr>
        <w:spacing/>
        <w:ind w:left="454" w:hanging="341"/>
      </w:pPr>
      <w:rPr>
        <w:rFonts w:ascii="Arial" w:hAnsi="Arial" w:hint="default"/>
        <w:b w:val="0"/>
        <w:i w:val="0"/>
        <w:caps w:val="0"/>
        <w:strike w:val="0"/>
        <w:dstrike w:val="0"/>
        <w:vanish w:val="0"/>
        <w:color w:val="000000"/>
        <w:spacing w:val="0"/>
        <w:w w:val="100"/>
        <w:kern w:val="0"/>
        <w:position w:val="0"/>
        <w:sz w:val="22"/>
        <w:u w:val="none"/>
        <w:vertAlign w:val="baseline"/>
        <w14:ligatures w14:val="standardContextual"/>
        <w14:numForm w14:val="default"/>
        <w14:numSpacing w14:val="default"/>
        <w14:cntxtAlts w14:val="false"/>
      </w:rPr>
    </w:lvl>
    <w:lvl w:ilvl="1">
      <w:start w:val="1"/>
      <w:numFmt w:val="decimal"/>
      <w:suff w:val="tab"/>
      <w:lvlText w:val="%2."/>
      <w:lvlJc w:val="right"/>
      <w:pPr>
        <w:spacing/>
        <w:ind w:left="680" w:hanging="113"/>
      </w:pPr>
      <w:rPr>
        <w:rFonts w:ascii="Arial" w:hAnsi="Arial" w:hint="default"/>
        <w:b w:val="0"/>
        <w:i w:val="0"/>
        <w:caps w:val="0"/>
        <w:strike w:val="0"/>
        <w:dstrike w:val="0"/>
        <w:vanish w:val="0"/>
        <w:color w:val="000000"/>
        <w:spacing w:val="0"/>
        <w:w w:val="100"/>
        <w:kern w:val="0"/>
        <w:position w:val="0"/>
        <w:sz w:val="22"/>
        <w:szCs w:val="24"/>
        <w:u w:val="none"/>
        <w:vertAlign w:val="baseline"/>
        <w14:ligatures w14:val="standardContextual"/>
        <w14:numForm w14:val="default"/>
        <w14:numSpacing w14:val="default"/>
        <w14:cntxtAlts w14:val="false"/>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6">
    <w:nsid w:val="552253AF"/>
    <w:lvl w:ilvl="0">
      <w:start w:val="1"/>
      <w:numFmt w:val="bullet"/>
      <w:suff w:val="tab"/>
      <w:lvlText w:val=""/>
      <w:pPr>
        <w:spacing/>
        <w:ind w:left="728" w:hanging="360"/>
      </w:pPr>
      <w:rPr>
        <w:rFonts w:ascii="Symbol" w:hAnsi="Symbol" w:hint="default"/>
      </w:rPr>
    </w:lvl>
    <w:lvl w:ilvl="1">
      <w:start w:val="1"/>
      <w:numFmt w:val="bullet"/>
      <w:suff w:val="tab"/>
      <w:lvlText w:val="o"/>
      <w:pPr>
        <w:spacing/>
        <w:ind w:left="1448" w:hanging="360"/>
      </w:pPr>
      <w:rPr>
        <w:rFonts w:ascii="Courier New" w:hAnsi="Courier New" w:cs="Courier New" w:hint="default"/>
      </w:rPr>
    </w:lvl>
    <w:lvl w:ilvl="2">
      <w:start w:val="1"/>
      <w:numFmt w:val="bullet"/>
      <w:suff w:val="tab"/>
      <w:lvlText w:val=""/>
      <w:pPr>
        <w:spacing/>
        <w:ind w:left="2168" w:hanging="360"/>
      </w:pPr>
      <w:rPr>
        <w:rFonts w:ascii="Wingdings" w:hAnsi="Wingdings" w:hint="default"/>
      </w:rPr>
    </w:lvl>
    <w:lvl w:ilvl="3">
      <w:start w:val="1"/>
      <w:numFmt w:val="bullet"/>
      <w:suff w:val="tab"/>
      <w:lvlText w:val=""/>
      <w:pPr>
        <w:spacing/>
        <w:ind w:left="2888" w:hanging="360"/>
      </w:pPr>
      <w:rPr>
        <w:rFonts w:ascii="Symbol" w:hAnsi="Symbol" w:hint="default"/>
      </w:rPr>
    </w:lvl>
    <w:lvl w:ilvl="4">
      <w:start w:val="1"/>
      <w:numFmt w:val="bullet"/>
      <w:suff w:val="tab"/>
      <w:lvlText w:val="o"/>
      <w:pPr>
        <w:spacing/>
        <w:ind w:left="3608" w:hanging="360"/>
      </w:pPr>
      <w:rPr>
        <w:rFonts w:ascii="Courier New" w:hAnsi="Courier New" w:cs="Courier New" w:hint="default"/>
      </w:rPr>
    </w:lvl>
    <w:lvl w:ilvl="5">
      <w:start w:val="1"/>
      <w:numFmt w:val="bullet"/>
      <w:suff w:val="tab"/>
      <w:lvlText w:val=""/>
      <w:pPr>
        <w:spacing/>
        <w:ind w:left="4328" w:hanging="360"/>
      </w:pPr>
      <w:rPr>
        <w:rFonts w:ascii="Wingdings" w:hAnsi="Wingdings" w:hint="default"/>
      </w:rPr>
    </w:lvl>
    <w:lvl w:ilvl="6">
      <w:start w:val="1"/>
      <w:numFmt w:val="bullet"/>
      <w:suff w:val="tab"/>
      <w:lvlText w:val=""/>
      <w:pPr>
        <w:spacing/>
        <w:ind w:left="5048" w:hanging="360"/>
      </w:pPr>
      <w:rPr>
        <w:rFonts w:ascii="Symbol" w:hAnsi="Symbol" w:hint="default"/>
      </w:rPr>
    </w:lvl>
    <w:lvl w:ilvl="7">
      <w:start w:val="1"/>
      <w:numFmt w:val="bullet"/>
      <w:suff w:val="tab"/>
      <w:lvlText w:val="o"/>
      <w:pPr>
        <w:spacing/>
        <w:ind w:left="5768" w:hanging="360"/>
      </w:pPr>
      <w:rPr>
        <w:rFonts w:ascii="Courier New" w:hAnsi="Courier New" w:cs="Courier New" w:hint="default"/>
      </w:rPr>
    </w:lvl>
    <w:lvl w:ilvl="8">
      <w:start w:val="1"/>
      <w:numFmt w:val="bullet"/>
      <w:suff w:val="tab"/>
      <w:lvlText w:val=""/>
      <w:pPr>
        <w:spacing/>
        <w:ind w:left="6488" w:hanging="360"/>
      </w:pPr>
      <w:rPr>
        <w:rFonts w:ascii="Wingdings" w:hAnsi="Wingdings" w:hint="default"/>
      </w:rPr>
    </w:lvl>
  </w:abstractNum>
  <w:abstractNum w:abstractNumId="7">
    <w:nsid w:val="554D3024"/>
    <w:lvl w:ilvl="0">
      <w:start w:val="1"/>
      <w:numFmt w:val="bullet"/>
      <w:suff w:val="tab"/>
      <w:lvlText w:val=""/>
      <w:pPr>
        <w:spacing/>
        <w:ind w:left="721" w:hanging="360"/>
      </w:pPr>
      <w:rPr>
        <w:rFonts w:ascii="Symbol" w:hAnsi="Symbol" w:hint="default"/>
      </w:rPr>
    </w:lvl>
    <w:lvl w:ilvl="1">
      <w:start w:val="1"/>
      <w:numFmt w:val="bullet"/>
      <w:suff w:val="tab"/>
      <w:lvlText w:val="o"/>
      <w:pPr>
        <w:spacing/>
        <w:ind w:left="1441" w:hanging="360"/>
      </w:pPr>
      <w:rPr>
        <w:rFonts w:ascii="Courier New" w:hAnsi="Courier New" w:cs="Courier New" w:hint="default"/>
      </w:rPr>
    </w:lvl>
    <w:lvl w:ilvl="2">
      <w:start w:val="1"/>
      <w:numFmt w:val="bullet"/>
      <w:suff w:val="tab"/>
      <w:lvlText w:val=""/>
      <w:pPr>
        <w:spacing/>
        <w:ind w:left="2161" w:hanging="360"/>
      </w:pPr>
      <w:rPr>
        <w:rFonts w:ascii="Wingdings" w:hAnsi="Wingdings" w:hint="default"/>
      </w:rPr>
    </w:lvl>
    <w:lvl w:ilvl="3">
      <w:start w:val="1"/>
      <w:numFmt w:val="bullet"/>
      <w:suff w:val="tab"/>
      <w:lvlText w:val=""/>
      <w:pPr>
        <w:spacing/>
        <w:ind w:left="2881" w:hanging="360"/>
      </w:pPr>
      <w:rPr>
        <w:rFonts w:ascii="Symbol" w:hAnsi="Symbol" w:hint="default"/>
      </w:rPr>
    </w:lvl>
    <w:lvl w:ilvl="4">
      <w:start w:val="1"/>
      <w:numFmt w:val="bullet"/>
      <w:suff w:val="tab"/>
      <w:lvlText w:val="o"/>
      <w:pPr>
        <w:spacing/>
        <w:ind w:left="3601" w:hanging="360"/>
      </w:pPr>
      <w:rPr>
        <w:rFonts w:ascii="Courier New" w:hAnsi="Courier New" w:cs="Courier New" w:hint="default"/>
      </w:rPr>
    </w:lvl>
    <w:lvl w:ilvl="5">
      <w:start w:val="1"/>
      <w:numFmt w:val="bullet"/>
      <w:suff w:val="tab"/>
      <w:lvlText w:val=""/>
      <w:pPr>
        <w:spacing/>
        <w:ind w:left="4321" w:hanging="360"/>
      </w:pPr>
      <w:rPr>
        <w:rFonts w:ascii="Wingdings" w:hAnsi="Wingdings" w:hint="default"/>
      </w:rPr>
    </w:lvl>
    <w:lvl w:ilvl="6">
      <w:start w:val="1"/>
      <w:numFmt w:val="bullet"/>
      <w:suff w:val="tab"/>
      <w:lvlText w:val=""/>
      <w:pPr>
        <w:spacing/>
        <w:ind w:left="5041" w:hanging="360"/>
      </w:pPr>
      <w:rPr>
        <w:rFonts w:ascii="Symbol" w:hAnsi="Symbol" w:hint="default"/>
      </w:rPr>
    </w:lvl>
    <w:lvl w:ilvl="7">
      <w:start w:val="1"/>
      <w:numFmt w:val="bullet"/>
      <w:suff w:val="tab"/>
      <w:lvlText w:val="o"/>
      <w:pPr>
        <w:spacing/>
        <w:ind w:left="5761" w:hanging="360"/>
      </w:pPr>
      <w:rPr>
        <w:rFonts w:ascii="Courier New" w:hAnsi="Courier New" w:cs="Courier New" w:hint="default"/>
      </w:rPr>
    </w:lvl>
    <w:lvl w:ilvl="8">
      <w:start w:val="1"/>
      <w:numFmt w:val="bullet"/>
      <w:suff w:val="tab"/>
      <w:lvlText w:val=""/>
      <w:pPr>
        <w:spacing/>
        <w:ind w:left="6481" w:hanging="360"/>
      </w:pPr>
      <w:rPr>
        <w:rFonts w:ascii="Wingdings" w:hAnsi="Wingdings" w:hint="default"/>
      </w:rPr>
    </w:lvl>
  </w:abstractNum>
  <w:abstractNum w:abstractNumId="8">
    <w:nsid w:val="56763839"/>
    <w:lvl w:ilvl="0">
      <w:start w:val="1"/>
      <w:numFmt w:val="bullet"/>
      <w:pStyle w:val="HEPPuce"/>
      <w:suff w:val="tab"/>
      <w:lvlText w:val="•"/>
      <w:pPr>
        <w:spacing/>
        <w:ind w:left="360" w:hanging="360"/>
      </w:pPr>
      <w:rPr>
        <w:rFonts w:ascii="Arial" w:hAnsi="Arial" w:hint="default"/>
      </w:rPr>
    </w:lvl>
    <w:lvl w:ilvl="1">
      <w:start w:val="1"/>
      <w:numFmt w:val="bullet"/>
      <w:suff w:val="tab"/>
      <w:lvlText w:val="­"/>
      <w:pPr>
        <w:spacing/>
        <w:ind w:left="720" w:hanging="360"/>
      </w:pPr>
      <w:rPr>
        <w:rFonts w:ascii="Arial" w:hAnsi="Arial" w:hint="default"/>
      </w:rPr>
    </w:lvl>
    <w:lvl w:ilvl="2">
      <w:start w:val="1"/>
      <w:numFmt w:val="bullet"/>
      <w:suff w:val="tab"/>
      <w:lvlText w:val=""/>
      <w:pPr>
        <w:spacing/>
        <w:ind w:left="1080" w:hanging="360"/>
      </w:pPr>
      <w:rPr>
        <w:rFonts w:ascii="Wingdings" w:hAnsi="Wingdings" w:hint="default"/>
      </w:rPr>
    </w:lvl>
    <w:lvl w:ilvl="3">
      <w:start w:val="1"/>
      <w:numFmt w:val="bullet"/>
      <w:suff w:val="tab"/>
      <w:lvlText w:val=""/>
      <w:pPr>
        <w:spacing/>
        <w:ind w:left="1440" w:hanging="360"/>
      </w:pPr>
      <w:rPr>
        <w:rFonts w:ascii="Symbol" w:hAnsi="Symbol" w:hint="default"/>
      </w:rPr>
    </w:lvl>
    <w:lvl w:ilvl="4">
      <w:start w:val="1"/>
      <w:numFmt w:val="bullet"/>
      <w:suff w:val="tab"/>
      <w:lvlText w:val=""/>
      <w:pPr>
        <w:spacing/>
        <w:ind w:left="1800" w:hanging="360"/>
      </w:pPr>
      <w:rPr>
        <w:rFonts w:ascii="Symbol" w:hAnsi="Symbol" w:hint="default"/>
      </w:rPr>
    </w:lvl>
    <w:lvl w:ilvl="5">
      <w:start w:val="1"/>
      <w:numFmt w:val="bullet"/>
      <w:suff w:val="tab"/>
      <w:lvlText w:val=""/>
      <w:pPr>
        <w:spacing/>
        <w:ind w:left="2160" w:hanging="360"/>
      </w:pPr>
      <w:rPr>
        <w:rFonts w:ascii="Wingdings" w:hAnsi="Wingdings" w:hint="default"/>
      </w:rPr>
    </w:lvl>
    <w:lvl w:ilvl="6">
      <w:start w:val="1"/>
      <w:numFmt w:val="bullet"/>
      <w:suff w:val="tab"/>
      <w:lvlText w:val=""/>
      <w:pPr>
        <w:spacing/>
        <w:ind w:left="2520" w:hanging="360"/>
      </w:pPr>
      <w:rPr>
        <w:rFonts w:ascii="Wingdings" w:hAnsi="Wingdings" w:hint="default"/>
      </w:rPr>
    </w:lvl>
    <w:lvl w:ilvl="7">
      <w:start w:val="1"/>
      <w:numFmt w:val="bullet"/>
      <w:suff w:val="tab"/>
      <w:lvlText w:val=""/>
      <w:pPr>
        <w:spacing/>
        <w:ind w:left="2880" w:hanging="360"/>
      </w:pPr>
      <w:rPr>
        <w:rFonts w:ascii="Symbol" w:hAnsi="Symbol" w:hint="default"/>
      </w:rPr>
    </w:lvl>
    <w:lvl w:ilvl="8">
      <w:start w:val="1"/>
      <w:numFmt w:val="bullet"/>
      <w:suff w:val="tab"/>
      <w:lvlText w:val=""/>
      <w:pPr>
        <w:spacing/>
        <w:ind w:left="3240" w:hanging="360"/>
      </w:pPr>
      <w:rPr>
        <w:rFonts w:ascii="Symbol" w:hAnsi="Symbol" w:hint="default"/>
      </w:rPr>
    </w:lvl>
  </w:abstractNum>
  <w:abstractNum w:abstractNumId="9">
    <w:nsid w:val="58CA01AD"/>
    <w:lvl w:ilvl="0">
      <w:start w:val="1"/>
      <w:numFmt w:val="lowerLetter"/>
      <w:pStyle w:val="HEPSous-liste"/>
      <w:suff w:val="tab"/>
      <w:lvlText w:val="%1."/>
      <w:pPr>
        <w:spacing/>
        <w:ind w:left="361" w:hanging="360"/>
      </w:pPr>
      <w:rPr/>
    </w:lvl>
    <w:lvl w:ilvl="1">
      <w:start w:val="1"/>
      <w:numFmt w:val="lowerLetter"/>
      <w:suff w:val="tab"/>
      <w:lvlText w:val="%2."/>
      <w:pPr>
        <w:spacing/>
        <w:ind w:left="1081" w:hanging="360"/>
      </w:pPr>
      <w:rPr/>
    </w:lvl>
    <w:lvl w:ilvl="2">
      <w:start w:val="1"/>
      <w:numFmt w:val="lowerRoman"/>
      <w:suff w:val="tab"/>
      <w:lvlText w:val="%3."/>
      <w:lvlJc w:val="right"/>
      <w:pPr>
        <w:spacing/>
        <w:ind w:left="1801" w:hanging="180"/>
      </w:pPr>
      <w:rPr/>
    </w:lvl>
    <w:lvl w:ilvl="3">
      <w:start w:val="1"/>
      <w:numFmt w:val="decimal"/>
      <w:suff w:val="tab"/>
      <w:lvlText w:val="%4."/>
      <w:pPr>
        <w:spacing/>
        <w:ind w:left="2521" w:hanging="360"/>
      </w:pPr>
      <w:rPr/>
    </w:lvl>
    <w:lvl w:ilvl="4">
      <w:start w:val="1"/>
      <w:numFmt w:val="lowerLetter"/>
      <w:suff w:val="tab"/>
      <w:lvlText w:val="%5."/>
      <w:pPr>
        <w:spacing/>
        <w:ind w:left="3241" w:hanging="360"/>
      </w:pPr>
      <w:rPr/>
    </w:lvl>
    <w:lvl w:ilvl="5">
      <w:start w:val="1"/>
      <w:numFmt w:val="lowerRoman"/>
      <w:suff w:val="tab"/>
      <w:lvlText w:val="%6."/>
      <w:lvlJc w:val="right"/>
      <w:pPr>
        <w:spacing/>
        <w:ind w:left="3961" w:hanging="180"/>
      </w:pPr>
      <w:rPr/>
    </w:lvl>
    <w:lvl w:ilvl="6">
      <w:start w:val="1"/>
      <w:numFmt w:val="decimal"/>
      <w:suff w:val="tab"/>
      <w:lvlText w:val="%7."/>
      <w:pPr>
        <w:spacing/>
        <w:ind w:left="4681" w:hanging="360"/>
      </w:pPr>
      <w:rPr/>
    </w:lvl>
    <w:lvl w:ilvl="7">
      <w:start w:val="1"/>
      <w:numFmt w:val="lowerLetter"/>
      <w:suff w:val="tab"/>
      <w:lvlText w:val="%8."/>
      <w:pPr>
        <w:spacing/>
        <w:ind w:left="5401" w:hanging="360"/>
      </w:pPr>
      <w:rPr/>
    </w:lvl>
    <w:lvl w:ilvl="8">
      <w:start w:val="1"/>
      <w:numFmt w:val="lowerRoman"/>
      <w:suff w:val="tab"/>
      <w:lvlText w:val="%9."/>
      <w:lvlJc w:val="right"/>
      <w:pPr>
        <w:spacing/>
        <w:ind w:left="6121" w:hanging="180"/>
      </w:pPr>
      <w:rPr/>
    </w:lvl>
  </w:abstractNum>
  <w:abstractNum w:abstractNumId="10">
    <w:nsid w:val="70C63D67"/>
    <w:lvl w:ilvl="0">
      <w:start w:val="1"/>
      <w:numFmt w:val="lowerLetter"/>
      <w:suff w:val="tab"/>
      <w:lvlText w:val="%1)"/>
      <w:pPr>
        <w:spacing/>
        <w:ind w:left="454" w:hanging="284"/>
      </w:pPr>
      <w:rPr>
        <w:rFonts w:hint="default"/>
      </w:rPr>
    </w:lvl>
    <w:lvl w:ilvl="1">
      <w:start w:val="1"/>
      <w:numFmt w:val="lowerLetter"/>
      <w:suff w:val="tab"/>
      <w:lvlText w:val="%2."/>
      <w:pPr>
        <w:spacing/>
        <w:ind w:left="1667" w:hanging="360"/>
      </w:pPr>
      <w:rPr/>
    </w:lvl>
    <w:lvl w:ilvl="2">
      <w:start w:val="1"/>
      <w:numFmt w:val="lowerRoman"/>
      <w:suff w:val="tab"/>
      <w:lvlText w:val="%3."/>
      <w:lvlJc w:val="right"/>
      <w:pPr>
        <w:spacing/>
        <w:ind w:left="2387" w:hanging="180"/>
      </w:pPr>
      <w:rPr/>
    </w:lvl>
    <w:lvl w:ilvl="3">
      <w:start w:val="1"/>
      <w:numFmt w:val="decimal"/>
      <w:suff w:val="tab"/>
      <w:lvlText w:val="%4."/>
      <w:pPr>
        <w:spacing/>
        <w:ind w:left="3107" w:hanging="360"/>
      </w:pPr>
      <w:rPr/>
    </w:lvl>
    <w:lvl w:ilvl="4">
      <w:start w:val="1"/>
      <w:numFmt w:val="lowerLetter"/>
      <w:suff w:val="tab"/>
      <w:lvlText w:val="%5."/>
      <w:pPr>
        <w:spacing/>
        <w:ind w:left="3827" w:hanging="360"/>
      </w:pPr>
      <w:rPr/>
    </w:lvl>
    <w:lvl w:ilvl="5">
      <w:start w:val="1"/>
      <w:numFmt w:val="lowerRoman"/>
      <w:suff w:val="tab"/>
      <w:lvlText w:val="%6."/>
      <w:lvlJc w:val="right"/>
      <w:pPr>
        <w:spacing/>
        <w:ind w:left="4547" w:hanging="180"/>
      </w:pPr>
      <w:rPr/>
    </w:lvl>
    <w:lvl w:ilvl="6">
      <w:start w:val="1"/>
      <w:numFmt w:val="decimal"/>
      <w:suff w:val="tab"/>
      <w:lvlText w:val="%7."/>
      <w:pPr>
        <w:spacing/>
        <w:ind w:left="5267" w:hanging="360"/>
      </w:pPr>
      <w:rPr/>
    </w:lvl>
    <w:lvl w:ilvl="7">
      <w:start w:val="1"/>
      <w:numFmt w:val="lowerLetter"/>
      <w:suff w:val="tab"/>
      <w:lvlText w:val="%8."/>
      <w:pPr>
        <w:spacing/>
        <w:ind w:left="5987" w:hanging="360"/>
      </w:pPr>
      <w:rPr/>
    </w:lvl>
    <w:lvl w:ilvl="8">
      <w:start w:val="1"/>
      <w:numFmt w:val="lowerRoman"/>
      <w:suff w:val="tab"/>
      <w:lvlText w:val="%9."/>
      <w:lvlJc w:val="right"/>
      <w:pPr>
        <w:spacing/>
        <w:ind w:left="6707" w:hanging="180"/>
      </w:pPr>
      <w:rPr/>
    </w:lvl>
  </w:abstractNum>
  <w:abstractNum w:abstractNumId="11">
    <w:nsid w:val="77415720"/>
    <w:lvl w:ilvl="0">
      <w:start w:val="1"/>
      <w:numFmt w:val="decimal"/>
      <w:pStyle w:val="HEPHirarchie1"/>
      <w:suff w:val="tab"/>
      <w:lvlText w:val="%1."/>
      <w:pPr>
        <w:spacing/>
        <w:ind w:left="567" w:hanging="567"/>
      </w:pPr>
      <w:rPr>
        <w:rFonts w:ascii="Arial" w:hAnsi="Arial" w:hint="default"/>
        <w:b/>
        <w:i w:val="0"/>
        <w:color w:val="000000"/>
        <w:spacing w:val="0"/>
        <w:w w:val="100"/>
        <w:kern w:val="0"/>
        <w:position w:val="0"/>
        <w:sz w:val="28"/>
        <w:u w:val="none"/>
        <w14:ligatures w14:val="standardContextual"/>
        <w14:numForm w14:val="default"/>
        <w14:numSpacing w14:val="default"/>
        <w14:cntxtAlts w14:val="false"/>
      </w:rPr>
    </w:lvl>
    <w:lvl w:ilvl="1">
      <w:start w:val="1"/>
      <w:numFmt w:val="decimal"/>
      <w:pStyle w:val="HEPHirarchie2"/>
      <w:suff w:val="tab"/>
      <w:lvlText w:val="%1.%2."/>
      <w:pPr>
        <w:spacing/>
        <w:ind w:left="567" w:hanging="567"/>
      </w:pPr>
      <w:rPr>
        <w:rFonts w:ascii="Arial" w:hAnsi="Arial" w:hint="default"/>
        <w:b/>
        <w:i w:val="0"/>
        <w:color w:val="000000"/>
        <w:sz w:val="24"/>
        <w:u w:val="none"/>
      </w:rPr>
    </w:lvl>
    <w:lvl w:ilvl="2">
      <w:start w:val="1"/>
      <w:numFmt w:val="decimal"/>
      <w:pStyle w:val="HEPHirarchie3"/>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2">
    <w:nsid w:val="786C0F24"/>
    <w:lvl w:ilvl="0">
      <w:start w:val="1"/>
      <w:numFmt w:val="lowerLetter"/>
      <w:suff w:val="tab"/>
      <w:lvlText w:val="%1)"/>
      <w:pPr>
        <w:spacing/>
        <w:ind w:left="454" w:hanging="284"/>
      </w:pPr>
      <w:rPr>
        <w:rFonts w:ascii="Arial" w:hAnsi="Arial" w:hint="default"/>
        <w:b w:val="0"/>
        <w:i w:val="0"/>
        <w:caps w:val="0"/>
        <w:strike w:val="0"/>
        <w:dstrike w:val="0"/>
        <w:vanish w:val="0"/>
        <w:color w:val="000000"/>
        <w:spacing w:val="0"/>
        <w:w w:val="100"/>
        <w:kern w:val="0"/>
        <w:position w:val="0"/>
        <w:sz w:val="22"/>
        <w:u w:val="none"/>
        <w:vertAlign w:val="baseline"/>
        <w14:ligatures w14:val="standardContextual"/>
        <w14:numForm w14:val="default"/>
        <w14:numSpacing w14:val="default"/>
        <w14:cntxtAlts w14:val="false"/>
      </w:rPr>
    </w:lvl>
    <w:lvl w:ilvl="1">
      <w:start w:val="1"/>
      <w:numFmt w:val="decimal"/>
      <w:suff w:val="tab"/>
      <w:lvlText w:val="%2."/>
      <w:lvlJc w:val="right"/>
      <w:pPr>
        <w:spacing/>
        <w:ind w:left="680" w:hanging="113"/>
      </w:pPr>
      <w:rPr>
        <w:rFonts w:ascii="Arial" w:hAnsi="Arial" w:hint="default"/>
        <w:b w:val="0"/>
        <w:i w:val="0"/>
        <w:caps w:val="0"/>
        <w:strike w:val="0"/>
        <w:dstrike w:val="0"/>
        <w:vanish w:val="0"/>
        <w:color w:val="000000"/>
        <w:spacing w:val="0"/>
        <w:w w:val="100"/>
        <w:kern w:val="0"/>
        <w:position w:val="0"/>
        <w:sz w:val="22"/>
        <w:szCs w:val="24"/>
        <w:u w:val="none"/>
        <w:vertAlign w:val="baseline"/>
        <w14:ligatures w14:val="standardContextual"/>
        <w14:numForm w14:val="default"/>
        <w14:numSpacing w14:val="default"/>
        <w14:cntxtAlts w14:val="false"/>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3">
    <w:nsid w:val="7E6B1884"/>
    <w:lvl w:ilvl="0">
      <w:start w:val="1"/>
      <w:numFmt w:val="bullet"/>
      <w:suff w:val="tab"/>
      <w:lvlText w:val=""/>
      <w:pPr>
        <w:spacing/>
        <w:ind w:left="720" w:hanging="360"/>
      </w:pPr>
      <w:rPr>
        <w:rFonts w:ascii="Symbol" w:hAnsi="Symbol" w:hint="default"/>
      </w:rPr>
    </w:lvl>
    <w:lvl w:ilvl="1">
      <w:start w:val="4"/>
      <w:numFmt w:val="bullet"/>
      <w:suff w:val="tab"/>
      <w:lvlText w:val="-"/>
      <w:pPr>
        <w:spacing/>
        <w:ind w:left="1440" w:hanging="360"/>
      </w:pPr>
      <w:rPr>
        <w:rFonts w:ascii="Arial" w:hAnsi="Arial" w:eastAsia="Times New Roman" w:cs="Arial"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stylePaneFormatFilter xmlns:w="http://schemas.openxmlformats.org/wordprocessingml/2006/main"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0QlUTzUI6/HBBB9Cwx5fJXN5vaB6FuL97ytohAxXrfj2gUvGOyCf44rfl6OCk79cJ/m5aD4CUnEfhyWWT3O5Q==" w:salt="nDit1q3QwBF44+8HSYjedA=="/>
  <w:defaultTabStop w:val="709"/>
  <w:hyphenationZone w:val="425"/>
  <w:drawingGridHorizontalSpacing xmlns:w="http://schemas.openxmlformats.org/wordprocessingml/2006/main" w:val="100"/>
  <w:displayHorizontalDrawingGridEvery xmlns:w="http://schemas.openxmlformats.org/wordprocessingml/2006/main" w:val="2"/>
  <w:displayVerticalDrawingGridEvery xmlns:w="http://schemas.openxmlformats.org/wordprocessingml/2006/main" w:val="2"/>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fr-FR"/>
  <w:clrSchemeMapping xmlns:w="http://schemas.openxmlformats.org/wordprocessingml/2006/main" w:bg1="light1" w:t1="dark1" w:bg2="light2" w:t2="dark2" w:accent1="accent1" w:accent2="accent2" w:accent3="accent3" w:accent4="accent4" w:accent5="accent5" w:accent6="accent6" w:hyperlink="hyperlink" w:followedHyperlink="followedHyperlink"/>
  <w:smartTagType xmlns:w="http://schemas.openxmlformats.org/wordprocessingml/2006/main" w:namespaceuri="urn:schemas-microsoft-com:office:smarttags" w:name="PersonName"/>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fr-FR" w:eastAsia="en-US" w:bidi="ar-SA"/>
      </w:rPr>
    </w:rPrDefault>
    <w:pPrDefault>
      <w:pPr>
        <w:spacing/>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spacing/>
    </w:pPr>
    <w:rPr>
      <w:rFonts w:ascii="Arial" w:hAnsi="Arial" w:cs="Arial"/>
      <w:color w:val="000000"/>
      <w:sz w:val="22"/>
      <w:szCs w:val="21"/>
      <w:lang w:val="fr-CH"/>
    </w:rPr>
  </w:style>
  <w:style w:type="paragraph" w:styleId="Titre1">
    <w:name w:val="Heading 1"/>
    <w:basedOn w:val="Titre2"/>
    <w:next w:val="Normal"/>
    <w:link w:val="Titre1Car"/>
    <w:qFormat/>
    <w:pPr>
      <w:spacing/>
      <w:outlineLvl w:val="0"/>
    </w:pPr>
    <w:rPr>
      <w:sz w:val="60"/>
    </w:rPr>
  </w:style>
  <w:style w:type="paragraph" w:styleId="Titre2">
    <w:name w:val="Heading 2"/>
    <w:basedOn w:val="Titre3"/>
    <w:next w:val="Normal"/>
    <w:link w:val="Titre2Car"/>
    <w:unhideWhenUsed/>
    <w:qFormat/>
    <w:pPr>
      <w:spacing/>
      <w:outlineLvl w:val="1"/>
    </w:pPr>
    <w:rPr>
      <w:sz w:val="40"/>
    </w:rPr>
  </w:style>
  <w:style w:type="paragraph" w:styleId="Titre3">
    <w:name w:val="Heading 3"/>
    <w:basedOn w:val="HEPTitredocument"/>
    <w:next w:val="Normal"/>
    <w:link w:val="Titre3Car"/>
    <w:unhideWhenUsed/>
    <w:qFormat/>
    <w:pPr>
      <w:spacing/>
      <w:outlineLvl w:val="2"/>
    </w:pPr>
    <w:rPr/>
  </w:style>
  <w:style w:type="paragraph" w:styleId="Titre4">
    <w:name w:val="Heading 4"/>
    <w:basedOn w:val="Normal"/>
    <w:next w:val="Normal"/>
    <w:link w:val="Titre4Car"/>
    <w:unhideWhenUsed/>
    <w:pPr>
      <w:pBdr>
        <w:bottom w:val="single" w:color="auto" w:sz="4" w:space="1"/>
      </w:pBdr>
      <w:spacing w:before="320"/>
      <w:jc w:val="both"/>
      <w:outlineLvl w:val="3"/>
    </w:pPr>
    <w:rPr>
      <w:rFonts w:eastAsia="Times New Roman"/>
      <w:b/>
      <w:color w:val="auto"/>
      <w:szCs w:val="22"/>
      <w:lang w:eastAsia="fr-FR"/>
    </w:rPr>
  </w:style>
  <w:style w:type="paragraph" w:styleId="Titre5">
    <w:name w:val="Heading 5"/>
    <w:basedOn w:val="Normal"/>
    <w:next w:val="Normal"/>
    <w:link w:val="Titre5Car"/>
    <w:uiPriority w:val="9"/>
    <w:unhideWhenUsed/>
    <w:pPr>
      <w:keepNext/>
      <w:keepLines/>
      <w:spacing w:before="40"/>
      <w:outlineLvl w:val="4"/>
    </w:pPr>
    <w:rPr>
      <w:rFonts w:asciiTheme="majorHAnsi" w:hAnsiTheme="majorHAnsi" w:eastAsiaTheme="majorEastAsia" w:cstheme="majorBidi"/>
      <w:color w:val="2F5496"/>
    </w:rPr>
  </w:style>
  <w:style w:type="paragraph" w:styleId="Titre6">
    <w:name w:val="Heading 6"/>
    <w:basedOn w:val="Normal"/>
    <w:next w:val="Normal"/>
    <w:link w:val="Titre6Car"/>
    <w:uiPriority w:val="9"/>
    <w:unhideWhenUsed/>
    <w:pPr>
      <w:keepNext/>
      <w:keepLines/>
      <w:spacing w:before="40"/>
      <w:outlineLvl w:val="5"/>
    </w:pPr>
    <w:rPr>
      <w:rFonts w:asciiTheme="majorHAnsi" w:hAnsiTheme="majorHAnsi" w:eastAsiaTheme="majorEastAsia" w:cstheme="majorBidi"/>
      <w:color w:val="1F3763"/>
    </w:rPr>
  </w:style>
  <w:style w:type="paragraph" w:styleId="Titre7">
    <w:name w:val="Heading 7"/>
    <w:basedOn w:val="Normal"/>
    <w:next w:val="Normal"/>
    <w:link w:val="Titre7Car"/>
    <w:uiPriority w:val="9"/>
    <w:semiHidden/>
    <w:unhideWhenUsed/>
    <w:qFormat/>
    <w:pPr>
      <w:keepNext/>
      <w:keepLines/>
      <w:spacing w:before="40" w:line="252" w:lineRule="exact"/>
      <w:ind w:left="113"/>
      <w:outlineLvl w:val="6"/>
    </w:pPr>
    <w:rPr>
      <w:rFonts w:asciiTheme="majorHAnsi" w:hAnsiTheme="majorHAnsi" w:eastAsiaTheme="majorEastAsia" w:cstheme="majorBidi"/>
      <w:i/>
      <w:iCs/>
      <w:color w:val="1F3763"/>
    </w:rPr>
  </w:style>
  <w:style w:type="paragraph" w:styleId="Titre8">
    <w:name w:val="Heading 8"/>
    <w:basedOn w:val="Normal"/>
    <w:next w:val="Normal"/>
    <w:link w:val="Titre8Car"/>
    <w:uiPriority w:val="9"/>
    <w:semiHidden/>
    <w:unhideWhenUsed/>
    <w:qFormat/>
    <w:pPr>
      <w:keepNext/>
      <w:keepLines/>
      <w:spacing w:before="40" w:line="252" w:lineRule="exact"/>
      <w:ind w:left="113"/>
      <w:outlineLvl w:val="7"/>
    </w:pPr>
    <w:rPr>
      <w:rFonts w:asciiTheme="majorHAnsi" w:hAnsiTheme="majorHAnsi" w:eastAsiaTheme="majorEastAsia" w:cstheme="majorBidi"/>
      <w:color w:val="272727"/>
      <w:sz w:val="21"/>
    </w:rPr>
  </w:style>
  <w:style w:type="paragraph" w:styleId="Titre9">
    <w:name w:val="Heading 9"/>
    <w:basedOn w:val="Normal"/>
    <w:next w:val="Normal"/>
    <w:link w:val="Titre9Car"/>
    <w:uiPriority w:val="9"/>
    <w:semiHidden/>
    <w:unhideWhenUsed/>
    <w:qFormat/>
    <w:pPr>
      <w:keepNext/>
      <w:keepLines/>
      <w:spacing w:before="40" w:line="252" w:lineRule="exact"/>
      <w:ind w:left="113"/>
      <w:outlineLvl w:val="8"/>
    </w:pPr>
    <w:rPr>
      <w:rFonts w:asciiTheme="majorHAnsi" w:hAnsiTheme="majorHAnsi" w:eastAsiaTheme="majorEastAsia" w:cstheme="majorBidi"/>
      <w:i/>
      <w:iCs/>
      <w:color w:val="272727"/>
      <w:sz w:val="21"/>
    </w:rPr>
  </w:style>
  <w:style w:type="character" w:styleId="Policepardfaut" w:default="1">
    <w:name w:val="Default Paragraph Font"/>
    <w:uiPriority w:val="1"/>
    <w:semiHidden/>
    <w:unhideWhenUsed/>
    <w:rPr/>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name w:val="No List"/>
    <w:uiPriority w:val="99"/>
    <w:semiHidden/>
    <w:unhideWhenUsed/>
  </w:style>
  <w:style w:type="paragraph" w:styleId="Pieddepage">
    <w:name w:val="Footer"/>
    <w:basedOn w:val="Normal"/>
    <w:link w:val="PieddepageCar"/>
    <w:uiPriority w:val="99"/>
    <w:unhideWhenUsed/>
    <w:pPr>
      <w:tabs>
        <w:tab w:val="center" w:pos="4536"/>
        <w:tab w:val="right" w:pos="9072"/>
      </w:tabs>
      <w:spacing/>
      <w:jc w:val="right"/>
    </w:pPr>
    <w:rPr>
      <w:sz w:val="16"/>
    </w:rPr>
  </w:style>
  <w:style w:type="character" w:styleId="PieddepageCar" w:customStyle="1">
    <w:name w:val="Pied de page Car"/>
    <w:basedOn w:val="Policepardfaut"/>
    <w:link w:val="Footer"/>
    <w:uiPriority w:val="99"/>
    <w:rPr>
      <w:rFonts w:ascii="Arial" w:hAnsi="Arial" w:cs="Arial"/>
      <w:color w:val="000000"/>
      <w:sz w:val="16"/>
      <w:szCs w:val="21"/>
      <w:lang w:val="fr-CH"/>
    </w:rPr>
  </w:style>
  <w:style w:type="paragraph" w:styleId="En-tte">
    <w:name w:val="Header"/>
    <w:basedOn w:val="Normal"/>
    <w:link w:val="En-têteCar"/>
    <w:uiPriority w:val="99"/>
    <w:unhideWhenUsed/>
    <w:pPr>
      <w:tabs>
        <w:tab w:val="center" w:pos="4536"/>
        <w:tab w:val="right" w:pos="9072"/>
      </w:tabs>
      <w:spacing w:after="85"/>
    </w:pPr>
    <w:rPr>
      <w:sz w:val="18"/>
      <w:szCs w:val="22"/>
    </w:rPr>
  </w:style>
  <w:style w:type="character" w:styleId="En-tteCar" w:customStyle="1">
    <w:name w:val="En-tête Car"/>
    <w:basedOn w:val="Policepardfaut"/>
    <w:link w:val="Header"/>
    <w:uiPriority w:val="99"/>
    <w:rPr>
      <w:rFonts w:ascii="Arial" w:hAnsi="Arial" w:cs="Arial"/>
      <w:color w:val="000000"/>
      <w:sz w:val="18"/>
      <w:szCs w:val="22"/>
      <w:lang w:val="fr-CH"/>
    </w:rPr>
  </w:style>
  <w:style w:type="character" w:styleId="Lienhypertexte">
    <w:name w:val="Hyperlink"/>
    <w:basedOn w:val="Policepardfaut"/>
    <w:uiPriority w:val="99"/>
    <w:unhideWhenUsed/>
    <w:rPr>
      <w:rFonts w:ascii="Arial" w:hAnsi="Arial"/>
      <w:color w:val="00AD50"/>
      <w:sz w:val="22"/>
      <w:u w:val="single"/>
    </w:rPr>
  </w:style>
  <w:style w:type="paragraph" w:styleId="Paragraphedeliste">
    <w:name w:val="List Paragraph"/>
    <w:basedOn w:val="Normal"/>
    <w:link w:val="ParagraphedelisteCar"/>
    <w:uiPriority w:val="34"/>
    <w:qFormat/>
    <w:pPr>
      <w:spacing/>
      <w:ind w:left="360" w:hanging="360"/>
      <w:contextualSpacing/>
    </w:pPr>
    <w:rPr/>
  </w:style>
  <w:style w:type="character" w:styleId="Lienhypertextesuivivisit">
    <w:name w:val="FollowedHyperlink"/>
    <w:basedOn w:val="Policepardfaut"/>
    <w:uiPriority w:val="99"/>
    <w:semiHidden/>
    <w:unhideWhenUsed/>
    <w:rPr>
      <w:color w:val="954F72"/>
      <w:u w:val="single"/>
    </w:rPr>
  </w:style>
  <w:style w:type="paragraph" w:styleId="HEPTitredocument" w:customStyle="1">
    <w:name w:val="HEP Titre document"/>
    <w:basedOn w:val="Normal"/>
    <w:next w:val="Normal"/>
    <w:qFormat/>
    <w:pPr>
      <w:spacing w:before="360" w:after="320"/>
      <w:outlineLvl w:val="0"/>
    </w:pPr>
    <w:rPr>
      <w:b/>
      <w:sz w:val="28"/>
      <w:szCs w:val="30"/>
    </w:rPr>
  </w:style>
  <w:style w:type="paragraph" w:styleId="HEPSous-chapitre" w:customStyle="1">
    <w:name w:val="HEP Sous-chapitre"/>
    <w:basedOn w:val="Normal"/>
    <w:link w:val="HEPSous-chapitreCar"/>
    <w:pPr>
      <w:shd w:val="clear" w:color="auto" w:fill="FFFFFF"/>
      <w:tabs>
        <w:tab w:val="left" w:pos="284"/>
      </w:tabs>
      <w:spacing w:before="320"/>
      <w:jc w:val="both"/>
    </w:pPr>
    <w:rPr>
      <w:rFonts w:eastAsia="Times New Roman"/>
      <w:b/>
      <w:bCs/>
      <w:color w:val="auto"/>
      <w:szCs w:val="22"/>
      <w:lang w:eastAsia="fr-FR"/>
    </w:rPr>
  </w:style>
  <w:style w:type="paragraph" w:styleId="HEPRefDate" w:customStyle="1">
    <w:name w:val="HEP Ref + Date"/>
    <w:next w:val="HEPTitredocument"/>
    <w:qFormat/>
    <w:pPr>
      <w:tabs>
        <w:tab w:val="left" w:pos="5103"/>
      </w:tabs>
      <w:spacing/>
    </w:pPr>
    <w:rPr>
      <w:rFonts w:ascii="Arial" w:hAnsi="Arial" w:cs="Times New Roman (Corps CS)"/>
      <w:bCs/>
      <w:color w:val="000000"/>
      <w:spacing w:val="-6"/>
      <w:sz w:val="22"/>
      <w:szCs w:val="21"/>
    </w:rPr>
  </w:style>
  <w:style w:type="paragraph" w:styleId="Notedebasdepage">
    <w:name w:val="Footnote Text"/>
    <w:basedOn w:val="Normal"/>
    <w:link w:val="NotedebasdepageCar"/>
    <w:uiPriority w:val="99"/>
    <w:semiHidden/>
    <w:pPr>
      <w:spacing/>
    </w:pPr>
    <w:rPr>
      <w:rFonts w:eastAsia="Times New Roman" w:cs="Times New Roman"/>
      <w:color w:val="auto"/>
      <w:sz w:val="16"/>
      <w:szCs w:val="20"/>
      <w:lang w:eastAsia="fr-FR"/>
    </w:rPr>
  </w:style>
  <w:style w:type="character" w:styleId="NotedebasdepageCar" w:customStyle="1">
    <w:name w:val="Note de bas de page Car"/>
    <w:basedOn w:val="Policepardfaut"/>
    <w:link w:val="FootnoteText"/>
    <w:uiPriority w:val="99"/>
    <w:semiHidden/>
    <w:rPr>
      <w:rFonts w:ascii="Arial" w:hAnsi="Arial" w:eastAsia="Times New Roman" w:cs="Times New Roman"/>
      <w:sz w:val="16"/>
      <w:szCs w:val="20"/>
      <w:lang w:val="fr-CH" w:eastAsia="fr-FR"/>
    </w:rPr>
  </w:style>
  <w:style w:type="character" w:styleId="Appelnotedebasdep">
    <w:name w:val="Footnote Reference"/>
    <w:basedOn w:val="Policepardfaut"/>
    <w:uiPriority w:val="99"/>
    <w:semiHidden/>
    <w:rPr>
      <w:i/>
      <w:color w:val="000000"/>
      <w:vertAlign w:val="superscript"/>
    </w:rPr>
  </w:style>
  <w:style w:type="paragraph" w:styleId="Adresseexpditeur" w:customStyle="1">
    <w:name w:val="envelope return"/>
    <w:basedOn w:val="Normal"/>
    <w:unhideWhenUsed/>
    <w:qFormat/>
    <w:pPr>
      <w:spacing w:before="397" w:line="230" w:lineRule="exact"/>
    </w:pPr>
    <w:rPr>
      <w:rFonts w:eastAsiaTheme="majorEastAsia" w:cstheme="majorBidi"/>
      <w:sz w:val="18"/>
      <w:szCs w:val="20"/>
      <w:lang w:val="fr-FR"/>
    </w:rPr>
  </w:style>
  <w:style w:type="table" w:styleId="Grilledutableau">
    <w:name w:val="Table Grid"/>
    <w:basedOn w:val="TableauNormal"/>
    <w:uiPriority w:val="39"/>
    <w:rPr>
      <w:rFonts w:ascii="Arial" w:hAnsi="Arial"/>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Pr>
    <w:tblStylePr w:type="firstRow">
      <w:rPr>
        <w:rFonts w:ascii="Arial" w:hAnsi="Arial"/>
        <w:b/>
      </w:rPr>
      <w:tcPr>
        <w:shd w:val="clear" w:color="auto" w:fill="EAEAEA"/>
        <w:vAlign w:val="top"/>
      </w:tcPr>
    </w:tblStylePr>
  </w:style>
  <w:style w:type="paragraph" w:styleId="HEPTitreparagraphevert" w:customStyle="1">
    <w:name w:val="HEP Titre paragraphe vert"/>
    <w:basedOn w:val="Normal"/>
    <w:qFormat/>
    <w:pPr>
      <w:spacing/>
    </w:pPr>
    <w:rPr>
      <w:b/>
      <w:bCs/>
      <w:color w:val="00AD50"/>
    </w:rPr>
  </w:style>
  <w:style w:type="paragraph" w:styleId="Notedefin">
    <w:name w:val="Endnote Text"/>
    <w:basedOn w:val="Normal"/>
    <w:link w:val="NotedefinCar"/>
    <w:uiPriority w:val="99"/>
    <w:semiHidden/>
    <w:unhideWhenUsed/>
    <w:pPr>
      <w:spacing/>
    </w:pPr>
    <w:rPr>
      <w:szCs w:val="20"/>
    </w:rPr>
  </w:style>
  <w:style w:type="character" w:styleId="NotedefinCar" w:customStyle="1">
    <w:name w:val="Note de fin Car"/>
    <w:basedOn w:val="Policepardfaut"/>
    <w:link w:val="EndnoteText"/>
    <w:uiPriority w:val="99"/>
    <w:semiHidden/>
    <w:rPr>
      <w:rFonts w:ascii="Arial" w:hAnsi="Arial" w:cs="Arial"/>
      <w:color w:val="000000"/>
      <w:sz w:val="22"/>
      <w:szCs w:val="20"/>
      <w:lang w:val="fr-CH"/>
    </w:rPr>
  </w:style>
  <w:style w:type="character" w:styleId="Appeldenotedefin">
    <w:name w:val="Endnote Reference"/>
    <w:basedOn w:val="Policepardfaut"/>
    <w:uiPriority w:val="99"/>
    <w:semiHidden/>
    <w:unhideWhenUsed/>
    <w:rPr>
      <w:vertAlign w:val="superscript"/>
    </w:rPr>
  </w:style>
  <w:style w:type="character" w:styleId="Numrodepage">
    <w:name w:val="Page Number"/>
    <w:basedOn w:val="Policepardfaut"/>
    <w:uiPriority w:val="99"/>
    <w:semiHidden/>
    <w:unhideWhenUsed/>
    <w:rPr/>
  </w:style>
  <w:style w:type="character" w:styleId="Titre1Car" w:customStyle="1">
    <w:name w:val="Titre 1 Car"/>
    <w:basedOn w:val="Policepardfaut"/>
    <w:link w:val="Heading1"/>
    <w:rPr>
      <w:rFonts w:ascii="Arial" w:hAnsi="Arial" w:cs="Arial"/>
      <w:b/>
      <w:color w:val="000000"/>
      <w:sz w:val="60"/>
      <w:szCs w:val="30"/>
      <w:lang w:val="fr-CH"/>
    </w:rPr>
  </w:style>
  <w:style w:type="character" w:styleId="Titre2Car" w:customStyle="1">
    <w:name w:val="Titre 2 Car"/>
    <w:basedOn w:val="Policepardfaut"/>
    <w:link w:val="Heading2"/>
    <w:rPr>
      <w:rFonts w:ascii="Arial" w:hAnsi="Arial" w:cs="Arial"/>
      <w:b/>
      <w:color w:val="000000"/>
      <w:sz w:val="40"/>
      <w:szCs w:val="30"/>
      <w:lang w:val="fr-CH"/>
    </w:rPr>
  </w:style>
  <w:style w:type="character" w:styleId="Titre3Car" w:customStyle="1">
    <w:name w:val="Titre 3 Car"/>
    <w:basedOn w:val="Policepardfaut"/>
    <w:link w:val="Heading3"/>
    <w:rPr>
      <w:rFonts w:ascii="Arial" w:hAnsi="Arial" w:cs="Arial"/>
      <w:b/>
      <w:color w:val="000000"/>
      <w:sz w:val="28"/>
      <w:szCs w:val="30"/>
      <w:lang w:val="fr-CH"/>
    </w:rPr>
  </w:style>
  <w:style w:type="character" w:styleId="ParagraphedelisteCar" w:customStyle="1">
    <w:name w:val="Paragraphe de liste Car"/>
    <w:basedOn w:val="Policepardfaut"/>
    <w:link w:val="ListParagraph"/>
    <w:uiPriority w:val="34"/>
    <w:rPr>
      <w:rFonts w:ascii="Arial" w:hAnsi="Arial" w:cs="Arial"/>
      <w:color w:val="000000"/>
      <w:sz w:val="22"/>
      <w:szCs w:val="21"/>
      <w:lang w:val="fr-CH"/>
    </w:rPr>
  </w:style>
  <w:style w:type="paragraph" w:styleId="HEPTitreparagraphenoir" w:customStyle="1">
    <w:name w:val="HEP Titre paragraphe noir"/>
    <w:qFormat/>
    <w:pPr>
      <w:spacing/>
    </w:pPr>
    <w:rPr>
      <w:rFonts w:ascii="Arial" w:hAnsi="Arial" w:cs="Arial"/>
      <w:b/>
      <w:bCs/>
      <w:color w:val="000000"/>
      <w:sz w:val="22"/>
      <w:szCs w:val="21"/>
      <w:shd w:val="clear" w:color="auto" w:fill="FFFFFF"/>
    </w:rPr>
  </w:style>
  <w:style w:type="paragraph" w:styleId="HEPHirarchie1" w:customStyle="1">
    <w:name w:val="HEP Hiérarchie 1"/>
    <w:basedOn w:val="HEPTitredocument"/>
    <w:next w:val="Normal"/>
    <w:qFormat/>
    <w:numPr>
      <w:numId w:val="12"/>
    </w:numPr>
    <w:pPr>
      <w:numPr>
        <w:numId w:val="12"/>
      </w:numPr>
      <w:pBdr>
        <w:bottom w:val="single" w:color="auto" w:sz="4" w:space="3"/>
      </w:pBdr>
      <w:adjustRightInd w:val="false"/>
      <w:snapToGrid w:val="off"/>
      <w:spacing w:before="320" w:after="160"/>
      <w:outlineLvl w:val="0"/>
    </w:pPr>
    <w:rPr/>
  </w:style>
  <w:style w:type="paragraph" w:styleId="HEPArticledescription" w:customStyle="1">
    <w:name w:val="HEP Article description"/>
    <w:basedOn w:val="Normal"/>
    <w:next w:val="Normal"/>
    <w:pPr>
      <w:spacing/>
    </w:pPr>
    <w:rPr>
      <w:sz w:val="16"/>
    </w:rPr>
  </w:style>
  <w:style w:type="paragraph" w:styleId="HEPHirarchie3" w:customStyle="1">
    <w:name w:val="HEP Hiérarchie 3"/>
    <w:next w:val="Normal"/>
    <w:qFormat/>
    <w:numPr>
      <w:ilvl w:val="2"/>
      <w:numId w:val="12"/>
    </w:numPr>
    <w:pPr>
      <w:numPr>
        <w:ilvl w:val="2"/>
        <w:numId w:val="12"/>
      </w:numPr>
      <w:spacing/>
      <w:ind w:left="340" w:hanging="340"/>
    </w:pPr>
    <w:rPr>
      <w:rFonts w:ascii="Arial" w:hAnsi="Arial" w:cs="Arial"/>
      <w:b/>
      <w:color w:val="000000"/>
      <w:sz w:val="22"/>
      <w:szCs w:val="20"/>
      <w:shd w:val="clear" w:color="auto" w:fill="FFFFFF"/>
    </w:rPr>
  </w:style>
  <w:style w:type="character" w:styleId="Mentionnonrsolue" w:customStyle="1">
    <w:name w:val="Unresolved Mention"/>
    <w:basedOn w:val="Policepardfaut"/>
    <w:uiPriority w:val="99"/>
    <w:rPr>
      <w:color w:val="605E5C"/>
      <w:shd w:val="clear" w:color="auto" w:fill="E1DFDD"/>
    </w:rPr>
  </w:style>
  <w:style w:type="character" w:styleId="Titre4Car" w:customStyle="1">
    <w:name w:val="Titre 4 Car"/>
    <w:basedOn w:val="Policepardfaut"/>
    <w:link w:val="Heading4"/>
    <w:rPr>
      <w:rFonts w:ascii="Arial" w:hAnsi="Arial" w:eastAsia="Times New Roman" w:cs="Arial"/>
      <w:b/>
      <w:sz w:val="22"/>
      <w:szCs w:val="22"/>
      <w:lang w:val="fr-CH" w:eastAsia="fr-FR"/>
    </w:rPr>
  </w:style>
  <w:style w:type="character" w:styleId="Titre5Car" w:customStyle="1">
    <w:name w:val="Titre 5 Car"/>
    <w:basedOn w:val="Policepardfaut"/>
    <w:link w:val="Heading5"/>
    <w:uiPriority w:val="9"/>
    <w:rPr>
      <w:rFonts w:asciiTheme="majorHAnsi" w:hAnsiTheme="majorHAnsi" w:eastAsiaTheme="majorEastAsia" w:cstheme="majorBidi"/>
      <w:color w:val="2F5496"/>
      <w:sz w:val="22"/>
      <w:szCs w:val="21"/>
      <w:lang w:val="fr-CH"/>
    </w:rPr>
  </w:style>
  <w:style w:type="character" w:styleId="Titre6Car" w:customStyle="1">
    <w:name w:val="Titre 6 Car"/>
    <w:basedOn w:val="Policepardfaut"/>
    <w:link w:val="Heading6"/>
    <w:uiPriority w:val="9"/>
    <w:rPr>
      <w:rFonts w:asciiTheme="majorHAnsi" w:hAnsiTheme="majorHAnsi" w:eastAsiaTheme="majorEastAsia" w:cstheme="majorBidi"/>
      <w:color w:val="1F3763"/>
      <w:sz w:val="22"/>
      <w:szCs w:val="21"/>
      <w:lang w:val="fr-CH"/>
    </w:rPr>
  </w:style>
  <w:style w:type="character" w:styleId="Titre7Car" w:customStyle="1">
    <w:name w:val="Titre 7 Car"/>
    <w:basedOn w:val="Policepardfaut"/>
    <w:link w:val="Heading7"/>
    <w:uiPriority w:val="9"/>
    <w:semiHidden/>
    <w:rPr>
      <w:rFonts w:asciiTheme="majorHAnsi" w:hAnsiTheme="majorHAnsi" w:eastAsiaTheme="majorEastAsia" w:cstheme="majorBidi"/>
      <w:i/>
      <w:iCs/>
      <w:color w:val="1F3763"/>
      <w:sz w:val="22"/>
      <w:szCs w:val="21"/>
    </w:rPr>
  </w:style>
  <w:style w:type="character" w:styleId="Titre8Car" w:customStyle="1">
    <w:name w:val="Titre 8 Car"/>
    <w:basedOn w:val="Policepardfaut"/>
    <w:link w:val="Heading8"/>
    <w:uiPriority w:val="9"/>
    <w:semiHidden/>
    <w:rPr>
      <w:rFonts w:asciiTheme="majorHAnsi" w:hAnsiTheme="majorHAnsi" w:eastAsiaTheme="majorEastAsia" w:cstheme="majorBidi"/>
      <w:color w:val="272727"/>
      <w:sz w:val="21"/>
      <w:szCs w:val="21"/>
    </w:rPr>
  </w:style>
  <w:style w:type="character" w:styleId="Titre9Car" w:customStyle="1">
    <w:name w:val="Titre 9 Car"/>
    <w:basedOn w:val="Policepardfaut"/>
    <w:link w:val="Heading9"/>
    <w:uiPriority w:val="9"/>
    <w:semiHidden/>
    <w:rPr>
      <w:rFonts w:asciiTheme="majorHAnsi" w:hAnsiTheme="majorHAnsi" w:eastAsiaTheme="majorEastAsia" w:cstheme="majorBidi"/>
      <w:i/>
      <w:iCs/>
      <w:color w:val="272727"/>
      <w:sz w:val="21"/>
      <w:szCs w:val="21"/>
    </w:rPr>
  </w:style>
  <w:style w:type="paragraph" w:styleId="TM2">
    <w:name w:val="TOC 2"/>
    <w:basedOn w:val="Normal"/>
    <w:next w:val="Normal"/>
    <w:uiPriority w:val="39"/>
    <w:unhideWhenUsed/>
    <w:pPr>
      <w:tabs>
        <w:tab w:val="left" w:pos="800"/>
        <w:tab w:val="right" w:pos="9065"/>
      </w:tabs>
      <w:spacing w:before="80" w:after="80" w:line="252" w:lineRule="exact"/>
      <w:ind w:left="454" w:hanging="170"/>
    </w:pPr>
    <w:rPr>
      <w:b/>
      <w:noProof/>
      <w:szCs w:val="20"/>
    </w:rPr>
  </w:style>
  <w:style w:type="paragraph" w:styleId="TM1">
    <w:name w:val="TOC 1"/>
    <w:basedOn w:val="Normal"/>
    <w:next w:val="Normal"/>
    <w:uiPriority w:val="39"/>
    <w:unhideWhenUsed/>
    <w:pPr>
      <w:spacing w:before="80" w:after="80" w:line="252" w:lineRule="exact"/>
      <w:ind w:left="284" w:hanging="284"/>
    </w:pPr>
    <w:rPr>
      <w:b/>
      <w:bCs/>
      <w:sz w:val="24"/>
      <w:szCs w:val="20"/>
    </w:rPr>
  </w:style>
  <w:style w:type="paragraph" w:styleId="TM3">
    <w:name w:val="TOC 3"/>
    <w:basedOn w:val="Normal"/>
    <w:next w:val="Normal"/>
    <w:uiPriority w:val="39"/>
    <w:unhideWhenUsed/>
    <w:pPr>
      <w:tabs>
        <w:tab w:val="left" w:pos="1200"/>
        <w:tab w:val="right" w:pos="9065"/>
      </w:tabs>
      <w:spacing w:before="40" w:after="40" w:line="252" w:lineRule="exact"/>
      <w:ind w:left="284" w:firstLine="284"/>
    </w:pPr>
    <w:rPr>
      <w:iCs/>
      <w:noProof/>
      <w:szCs w:val="20"/>
    </w:rPr>
  </w:style>
  <w:style w:type="paragraph" w:styleId="HEPHirarchie2" w:customStyle="1">
    <w:name w:val="HEP Hiérarchie 2"/>
    <w:basedOn w:val="HEPHirarchie1"/>
    <w:next w:val="Normal"/>
    <w:qFormat/>
    <w:numPr>
      <w:ilvl w:val="1"/>
    </w:numPr>
    <w:pPr>
      <w:numPr>
        <w:ilvl w:val="1"/>
      </w:numPr>
      <w:pBdr>
        <w:bottom w:val="single" w:color="auto" w:sz="4" w:space="1"/>
      </w:pBdr>
      <w:spacing w:before="200" w:after="120"/>
      <w:outlineLvl w:val="0"/>
    </w:pPr>
    <w:rPr>
      <w:sz w:val="24"/>
    </w:rPr>
  </w:style>
  <w:style w:type="character" w:styleId="HEPSous-chapitreCar" w:customStyle="1">
    <w:name w:val="HEP Sous-chapitre Car"/>
    <w:basedOn w:val="Policepardfaut"/>
    <w:link w:val="HEPSous-chapitre"/>
    <w:rPr>
      <w:rFonts w:ascii="Arial" w:hAnsi="Arial" w:eastAsia="Times New Roman" w:cs="Arial"/>
      <w:b/>
      <w:bCs/>
      <w:sz w:val="22"/>
      <w:szCs w:val="22"/>
      <w:shd w:val="clear" w:color="auto" w:fill="FFFFFF"/>
      <w:lang w:val="fr-CH" w:eastAsia="fr-FR"/>
    </w:rPr>
  </w:style>
  <w:style w:type="paragraph" w:styleId="HEPSous-puce" w:customStyle="1">
    <w:name w:val="HEP Sous-puce"/>
    <w:basedOn w:val="HEPPuce"/>
    <w:qFormat/>
    <w:numPr>
      <w:ilvl w:val="1"/>
    </w:numPr>
    <w:pPr>
      <w:numPr>
        <w:ilvl w:val="1"/>
      </w:numPr>
      <w:spacing/>
    </w:pPr>
    <w:rPr/>
  </w:style>
  <w:style w:type="paragraph" w:styleId="HEPListe" w:customStyle="1">
    <w:name w:val="HEP Liste"/>
    <w:basedOn w:val="Normal"/>
    <w:link w:val="HEPListeCar"/>
    <w:qFormat/>
    <w:numPr>
      <w:numId w:val="15"/>
    </w:numPr>
    <w:pPr>
      <w:numPr>
        <w:numId w:val="15"/>
      </w:numPr>
      <w:spacing/>
      <w:contextualSpacing/>
    </w:pPr>
    <w:rPr>
      <w:szCs w:val="20"/>
    </w:rPr>
  </w:style>
  <w:style w:type="character" w:styleId="HEPListeCar" w:customStyle="1">
    <w:name w:val="HEP Liste Car"/>
    <w:basedOn w:val="Policepardfaut"/>
    <w:link w:val="HEPListe"/>
    <w:rPr>
      <w:rFonts w:ascii="Arial" w:hAnsi="Arial" w:cs="Arial"/>
      <w:color w:val="000000"/>
      <w:sz w:val="22"/>
      <w:szCs w:val="20"/>
      <w:lang w:val="fr-CH"/>
    </w:rPr>
  </w:style>
  <w:style w:type="paragraph" w:styleId="HEPSous-liste" w:customStyle="1">
    <w:name w:val="HEP Sous-liste"/>
    <w:basedOn w:val="HEPListe"/>
    <w:qFormat/>
    <w:numPr>
      <w:numId w:val="10"/>
    </w:numPr>
    <w:pPr>
      <w:numPr>
        <w:numId w:val="10"/>
      </w:numPr>
      <w:spacing/>
      <w:ind w:left="714" w:hanging="357"/>
    </w:pPr>
    <w:rPr/>
  </w:style>
  <w:style w:type="paragraph" w:styleId="HEPSous-titrenoir" w:customStyle="1">
    <w:name w:val="HEP Sous-titre noir"/>
    <w:basedOn w:val="Normal"/>
    <w:pPr>
      <w:spacing w:line="252" w:lineRule="exact"/>
    </w:pPr>
    <w:rPr>
      <w:b/>
      <w:bCs/>
    </w:rPr>
  </w:style>
  <w:style w:type="paragraph" w:styleId="HEPSous-titre3" w:customStyle="1">
    <w:name w:val="HEP Sous-titre 3"/>
    <w:basedOn w:val="HEPTitredocument"/>
    <w:pPr>
      <w:spacing/>
      <w:outlineLvl w:val="0"/>
    </w:pPr>
    <w:rPr>
      <w:b w:val="0"/>
      <w:bCs/>
    </w:rPr>
  </w:style>
  <w:style w:type="paragraph" w:styleId="HEPSous-sous-chapitre" w:customStyle="1">
    <w:name w:val="HEP Sous-sous-chapitre"/>
    <w:basedOn w:val="HEPSous-chapitre"/>
    <w:link w:val="HEPSous-sous-chapitreCar"/>
    <w:pPr>
      <w:spacing/>
    </w:pPr>
    <w:rPr/>
  </w:style>
  <w:style w:type="paragraph" w:styleId="HEPPuce" w:customStyle="1">
    <w:name w:val="HEP Puce"/>
    <w:basedOn w:val="Normal"/>
    <w:qFormat/>
    <w:numPr>
      <w:numId w:val="9"/>
    </w:numPr>
    <w:pPr>
      <w:numPr>
        <w:numId w:val="9"/>
      </w:numPr>
      <w:spacing/>
      <w:ind w:left="340" w:hanging="340"/>
      <w:contextualSpacing/>
    </w:pPr>
    <w:rPr/>
  </w:style>
  <w:style w:type="character" w:styleId="HEPSous-sous-chapitreCar" w:customStyle="1">
    <w:name w:val="HEP Sous-sous-chapitre Car"/>
    <w:basedOn w:val="Policepardfaut"/>
    <w:link w:val="HEPSous-sous-chapitre"/>
    <w:rPr>
      <w:rFonts w:ascii="Arial" w:hAnsi="Arial" w:eastAsia="Times New Roman" w:cs="Arial"/>
      <w:b/>
      <w:bCs/>
      <w:sz w:val="22"/>
      <w:szCs w:val="22"/>
      <w:shd w:val="clear" w:color="auto" w:fill="FFFFFF"/>
      <w:lang w:val="fr-CH" w:eastAsia="fr-FR"/>
    </w:rPr>
  </w:style>
  <w:style w:type="paragraph" w:styleId="HEPObjet" w:customStyle="1">
    <w:name w:val="HEP Objet"/>
    <w:basedOn w:val="Normal"/>
    <w:next w:val="Normal"/>
    <w:link w:val="HEPObjetCar"/>
    <w:qFormat/>
    <w:pPr>
      <w:spacing w:before="360" w:after="320"/>
    </w:pPr>
    <w:rPr>
      <w:b/>
    </w:rPr>
  </w:style>
  <w:style w:type="character" w:styleId="HEPObjetCar" w:customStyle="1">
    <w:name w:val="HEP Objet Car"/>
    <w:basedOn w:val="Policepardfaut"/>
    <w:link w:val="HEPObjet"/>
    <w:rPr>
      <w:rFonts w:ascii="Arial" w:hAnsi="Arial" w:cs="Arial"/>
      <w:b/>
      <w:color w:val="000000"/>
      <w:sz w:val="22"/>
      <w:szCs w:val="21"/>
      <w:lang w:val="fr-CH"/>
    </w:rPr>
  </w:style>
  <w:style w:type="paragraph" w:styleId="HEPLigneexpditeur" w:customStyle="1">
    <w:name w:val="HEP Ligne expéditeur"/>
    <w:next w:val="Normal"/>
    <w:qFormat/>
    <w:pPr>
      <w:pBdr>
        <w:bottom w:val="single" w:color="auto" w:sz="4" w:space="2"/>
      </w:pBdr>
      <w:spacing w:after="170"/>
    </w:pPr>
    <w:rPr>
      <w:rFonts w:ascii="Arial" w:hAnsi="Arial" w:cs="Arial"/>
      <w:color w:val="000000"/>
      <w:sz w:val="12"/>
      <w:szCs w:val="21"/>
      <w:shd w:val="clear" w:color="auto" w:fill="FFFFFF"/>
    </w:rPr>
  </w:style>
  <w:style w:type="paragraph" w:styleId="Corpsdetexte">
    <w:name w:val="Body Text"/>
    <w:basedOn w:val="Normal"/>
    <w:link w:val="CorpsdetexteCar"/>
    <w:uiPriority w:val="1"/>
    <w:qFormat/>
    <w:pPr>
      <w:spacing w:before="11"/>
      <w:ind w:left="138"/>
    </w:pPr>
    <w:rPr>
      <w:rFonts w:ascii="Calibri" w:hAnsi="Calibri" w:eastAsiaTheme="minorEastAsia" w:cs="Calibri"/>
      <w:b/>
      <w:bCs/>
      <w:color w:val="000000"/>
      <w:szCs w:val="22"/>
    </w:rPr>
  </w:style>
  <w:style w:type="character" w:styleId="CorpsdetexteCar" w:customStyle="1">
    <w:name w:val="Corps de texte Car"/>
    <w:basedOn w:val="Policepardfaut"/>
    <w:link w:val="BodyText"/>
    <w:uiPriority w:val="1"/>
    <w:rPr>
      <w:rFonts w:ascii="Calibri" w:hAnsi="Calibri" w:eastAsiaTheme="minorEastAsia" w:cs="Calibri"/>
      <w:b/>
      <w:bCs/>
      <w:color w:val="000000"/>
      <w:sz w:val="22"/>
      <w:szCs w:val="22"/>
      <w:lang w:val="fr-CH"/>
    </w:rPr>
  </w:style>
  <w:style w:type="character" w:styleId="Textedelespacerserv" w:customStyle="1">
    <w:name w:val="Placeholder Text"/>
    <w:basedOn w:val="Policepardfaut"/>
    <w:uiPriority w:val="99"/>
    <w:semiHidden/>
    <w:rPr>
      <w:color w:val="808080"/>
    </w:rPr>
  </w:style>
  <w:style w:type="table" w:styleId="Grilledutableau1" w:customStyle="1">
    <w:name w:val="Grille du tableau1"/>
    <w:basedOn w:val="TableauNormal"/>
    <w:next w:val="Grilledutableau"/>
    <w:uiPriority w:val="39"/>
    <w:pPr>
      <w:spacing/>
    </w:pPr>
    <w:rPr>
      <w:rFonts w:eastAsia="Times New Roman"/>
      <w:sz w:val="22"/>
      <w:szCs w:val="22"/>
      <w:lang w:val="fr-CH" w:eastAsia="fr-C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4" Type="http://schemas.openxmlformats.org/officeDocument/2006/relationships/footer" Target="footer4.xml" /><Relationship Id="rId3" Type="http://schemas.openxmlformats.org/officeDocument/2006/relationships/header" Target="header3.xml" /><Relationship Id="rId12" Type="http://schemas.openxmlformats.org/officeDocument/2006/relationships/fontTable" Target="fontTable.xml" /><Relationship Id="rId13" Type="http://schemas.openxmlformats.org/officeDocument/2006/relationships/customXml" Target="../customXml/item1.xml" /></Relationships>
</file>

<file path=word/_rels/footer2.xml.rels>&#65279;<?xml version="1.0" encoding="utf-8" standalone="yes"?><Relationships xmlns="http://schemas.openxmlformats.org/package/2006/relationships"><Relationship Id="rId5" Type="http://schemas.openxmlformats.org/officeDocument/2006/relationships/image" Target="media/image1.png" /></Relationships>
</file>

<file path=word/_rels/footer4.xml.rels>&#65279;<?xml version="1.0" encoding="utf-8" standalone="yes"?><Relationships xmlns="http://schemas.openxmlformats.org/package/2006/relationships"><Relationship Id="rId7" Type="http://schemas.openxmlformats.org/officeDocument/2006/relationships/image" Target="media/image1.png" /></Relationships>
</file>

<file path=word/_rels/header1.xml.rels>&#65279;<?xml version="1.0" encoding="utf-8" standalone="yes"?><Relationships xmlns="http://schemas.openxmlformats.org/package/2006/relationships"><Relationship Id="rId6"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florence.estremjoray/OfficeTemplates/HEP-BEJUNE/MO_Standard_Portrait.dotm" TargetMode="External" /></Relationships>
</file>

<file path=word/theme/theme1.xml><?xml version="1.0" encoding="utf-8"?>
<a:theme xmlns:a="http://schemas.openxmlformats.org/drawingml/2006/main" name="Office Theme">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panose="020F0302020204030204"/>
        <a:cs typeface="" panose="020F0302020204030204"/>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73AEB-9F7C-4813-BC7A-48A483CD9FF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MO_Standard_Portrait.dotm</Template>
  <TotalTime>74</TotalTime>
  <Pages>3</Pages>
  <Words>966</Words>
  <Characters>5317</Characters>
  <Application>Microsoft Office Word</Application>
  <DocSecurity>0</DocSecurity>
  <Lines>44</Lines>
  <Paragraphs>12</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Estrem Joray Florence</dc:creator>
  <cp:keywords/>
  <dc:description/>
  <cp:lastModifiedBy>Estrem Joray Florence</cp:lastModifiedBy>
  <cp:lastPrinted>2021-12-17T16:25:00Z</cp:lastPrinted>
  <cp:revision>27</cp:revision>
  <dcterms:created xsi:type="dcterms:W3CDTF">2024-09-10T12:45:00Z</dcterms:created>
  <dcterms:modified xsi:type="dcterms:W3CDTF">2024-09-30T15:09:00Z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QMP-Changedate" pid="2">
    <vt:lpstr>30/09/2024</vt:lpstr>
  </property>
  <property fmtid="{D5CDD505-2E9C-101B-9397-08002B2CF9AE}" name="QMP-ChangeUser" pid="3">
    <vt:lpwstr>Riat François</vt:lpwstr>
  </property>
  <property fmtid="{D5CDD505-2E9C-101B-9397-08002B2CF9AE}" name="QMP-CreateUser" pid="4">
    <vt:lpstr>Estrem Joray Florence</vt:lpstr>
  </property>
  <property fmtid="{D5CDD505-2E9C-101B-9397-08002B2CF9AE}" name="QMP-CreateDate" pid="5">
    <vt:lpstr>30/09/2024</vt:lpstr>
  </property>
  <property fmtid="{D5CDD505-2E9C-101B-9397-08002B2CF9AE}" name="QMP-Checker" pid="6">
    <vt:lpstr>Livi Christian</vt:lpstr>
  </property>
  <property fmtid="{D5CDD505-2E9C-101B-9397-08002B2CF9AE}" name="QMP-CheckDate" pid="7">
    <vt:lpstr>30/09/2024</vt:lpstr>
  </property>
  <property fmtid="{D5CDD505-2E9C-101B-9397-08002B2CF9AE}" name="QMP-Checkout" pid="8">
    <vt:lpstr>N</vt:lpstr>
  </property>
  <property fmtid="{D5CDD505-2E9C-101B-9397-08002B2CF9AE}" name="Createdate" pid="9">
    <vt:lpstr>30/09/2024</vt:lpstr>
  </property>
  <property fmtid="{D5CDD505-2E9C-101B-9397-08002B2CF9AE}" name="QMP-Label" pid="10">
    <vt:lpwstr>FM_SAC Formulaire de demande d'équivalences pour le secondaire</vt:lpwstr>
  </property>
  <property fmtid="{D5CDD505-2E9C-101B-9397-08002B2CF9AE}" name="QMP-Nr" pid="11">
    <vt:lpstr>P2.2.6-564</vt:lpstr>
  </property>
  <property fmtid="{D5CDD505-2E9C-101B-9397-08002B2CF9AE}" name="QMP-Owner" pid="12">
    <vt:lpstr>Estrem Joray Florence</vt:lpstr>
  </property>
  <property fmtid="{D5CDD505-2E9C-101B-9397-08002B2CF9AE}" name="QMP-Releaser" pid="13">
    <vt:lpwstr>Riat François</vt:lpwstr>
  </property>
  <property fmtid="{D5CDD505-2E9C-101B-9397-08002B2CF9AE}" name="QMP-ReleaseDate" pid="14">
    <vt:lpstr>30/09/2024</vt:lpstr>
  </property>
  <property fmtid="{D5CDD505-2E9C-101B-9397-08002B2CF9AE}" name="QMP-Statetext" pid="15">
    <vt:lpstr>Freigegeben</vt:lpstr>
  </property>
  <property fmtid="{D5CDD505-2E9C-101B-9397-08002B2CF9AE}" name="QMP-Type" pid="16">
    <vt:lpwstr>4_Formulaire / modèle (FM)</vt:lpwstr>
  </property>
  <property fmtid="{D5CDD505-2E9C-101B-9397-08002B2CF9AE}" name="QMP-ValidFrom" pid="17">
    <vt:lpstr>30/09/2024</vt:lpstr>
  </property>
  <property fmtid="{D5CDD505-2E9C-101B-9397-08002B2CF9AE}" name="QMP-Version" pid="18">
    <vt:lpstr>1.6</vt:lpstr>
  </property>
  <property fmtid="{D5CDD505-2E9C-101B-9397-08002B2CF9AE}" name="QMP-ValidTo" pid="19">
    <vt:lpstr/>
  </property>
</Properties>
</file>